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B6F" w:rsidRDefault="00283FED">
      <w:pPr>
        <w:jc w:val="center"/>
        <w:rPr>
          <w:rFonts w:ascii="黑体" w:eastAsia="黑体" w:hAnsi="黑体" w:cs="黑体"/>
          <w:w w:val="90"/>
          <w:sz w:val="72"/>
          <w:szCs w:val="72"/>
        </w:rPr>
      </w:pPr>
      <w:r>
        <w:rPr>
          <w:rFonts w:ascii="黑体" w:eastAsia="黑体" w:hAnsi="黑体" w:cs="黑体" w:hint="eastAsia"/>
          <w:sz w:val="72"/>
          <w:szCs w:val="72"/>
        </w:rPr>
        <w:t xml:space="preserve"> 全国职业院校技能大赛</w:t>
      </w:r>
    </w:p>
    <w:p w:rsidR="00E65B6F" w:rsidRDefault="00283FED">
      <w:pPr>
        <w:snapToGrid w:val="0"/>
        <w:spacing w:line="510" w:lineRule="atLeast"/>
        <w:jc w:val="center"/>
      </w:pPr>
      <w:r>
        <w:rPr>
          <w:rFonts w:ascii="黑体" w:eastAsia="黑体" w:hAnsi="黑体" w:cs="黑体" w:hint="eastAsia"/>
          <w:sz w:val="72"/>
          <w:szCs w:val="72"/>
        </w:rPr>
        <w:t>竞赛任务书 赛题十</w:t>
      </w:r>
    </w:p>
    <w:p w:rsidR="00E65B6F" w:rsidRDefault="00E65B6F">
      <w:pPr>
        <w:snapToGrid w:val="0"/>
        <w:spacing w:line="510" w:lineRule="atLeast"/>
        <w:jc w:val="center"/>
        <w:rPr>
          <w:rFonts w:ascii="方正小标宋简体" w:eastAsia="方正小标宋简体" w:hAnsi="方正小标宋简体" w:cs="方正小标宋简体"/>
          <w:sz w:val="52"/>
          <w:szCs w:val="52"/>
        </w:rPr>
      </w:pPr>
    </w:p>
    <w:p w:rsidR="00E65B6F" w:rsidRDefault="00E65B6F">
      <w:pPr>
        <w:snapToGrid w:val="0"/>
        <w:spacing w:line="532" w:lineRule="atLeast"/>
        <w:jc w:val="center"/>
      </w:pPr>
    </w:p>
    <w:p w:rsidR="00E65B6F" w:rsidRDefault="00E65B6F">
      <w:pPr>
        <w:snapToGrid w:val="0"/>
        <w:spacing w:line="243" w:lineRule="atLeast"/>
        <w:jc w:val="center"/>
      </w:pPr>
    </w:p>
    <w:p w:rsidR="00E65B6F" w:rsidRDefault="00E65B6F">
      <w:pPr>
        <w:snapToGrid w:val="0"/>
        <w:spacing w:line="243" w:lineRule="atLeast"/>
        <w:jc w:val="center"/>
      </w:pPr>
    </w:p>
    <w:p w:rsidR="00E65B6F" w:rsidRDefault="00E65B6F">
      <w:pPr>
        <w:snapToGrid w:val="0"/>
        <w:spacing w:line="243" w:lineRule="atLeast"/>
        <w:jc w:val="center"/>
      </w:pPr>
    </w:p>
    <w:p w:rsidR="00E65B6F" w:rsidRDefault="00E65B6F">
      <w:pPr>
        <w:snapToGrid w:val="0"/>
        <w:spacing w:line="243" w:lineRule="atLeast"/>
        <w:jc w:val="center"/>
      </w:pPr>
    </w:p>
    <w:p w:rsidR="00E65B6F" w:rsidRDefault="00E65B6F">
      <w:pPr>
        <w:snapToGrid w:val="0"/>
        <w:spacing w:line="243" w:lineRule="atLeast"/>
        <w:jc w:val="center"/>
      </w:pPr>
    </w:p>
    <w:p w:rsidR="00E65B6F" w:rsidRDefault="00E65B6F">
      <w:pPr>
        <w:snapToGrid w:val="0"/>
        <w:spacing w:line="243" w:lineRule="atLeast"/>
        <w:jc w:val="center"/>
      </w:pPr>
    </w:p>
    <w:p w:rsidR="00E65B6F" w:rsidRDefault="00E65B6F">
      <w:pPr>
        <w:snapToGrid w:val="0"/>
        <w:spacing w:line="243" w:lineRule="atLeast"/>
        <w:jc w:val="center"/>
      </w:pPr>
    </w:p>
    <w:p w:rsidR="00E65B6F" w:rsidRDefault="00E65B6F">
      <w:pPr>
        <w:snapToGrid w:val="0"/>
        <w:spacing w:line="243" w:lineRule="atLeast"/>
        <w:jc w:val="center"/>
      </w:pPr>
    </w:p>
    <w:p w:rsidR="00E65B6F" w:rsidRDefault="00283FED">
      <w:pPr>
        <w:spacing w:line="800" w:lineRule="exact"/>
        <w:ind w:left="839"/>
        <w:rPr>
          <w:rFonts w:ascii="黑体" w:eastAsia="黑体" w:hAnsi="黑体" w:cs="黑体"/>
          <w:sz w:val="32"/>
          <w:u w:val="single"/>
        </w:rPr>
      </w:pPr>
      <w:r>
        <w:rPr>
          <w:rFonts w:ascii="黑体" w:eastAsia="黑体" w:hAnsi="黑体" w:cs="黑体" w:hint="eastAsia"/>
          <w:sz w:val="32"/>
        </w:rPr>
        <w:t>赛项名称：</w:t>
      </w:r>
      <w:r>
        <w:rPr>
          <w:rFonts w:ascii="黑体" w:eastAsia="黑体" w:hAnsi="黑体" w:cs="黑体" w:hint="eastAsia"/>
          <w:sz w:val="32"/>
          <w:u w:val="single"/>
        </w:rPr>
        <w:t xml:space="preserve">     工业网络智能控制与维护     </w:t>
      </w:r>
    </w:p>
    <w:p w:rsidR="00E65B6F" w:rsidRDefault="00283FED">
      <w:pPr>
        <w:spacing w:line="800" w:lineRule="exact"/>
        <w:ind w:left="839"/>
        <w:jc w:val="left"/>
        <w:rPr>
          <w:rFonts w:ascii="Arial" w:eastAsia="黑体" w:hAnsi="Arial" w:cs="Arial"/>
          <w:sz w:val="32"/>
          <w:u w:val="single"/>
        </w:rPr>
      </w:pPr>
      <w:r>
        <w:rPr>
          <w:rFonts w:ascii="黑体" w:eastAsia="黑体" w:hAnsi="黑体" w:cs="黑体" w:hint="eastAsia"/>
          <w:sz w:val="32"/>
        </w:rPr>
        <w:t>英文名称：</w:t>
      </w:r>
      <w:r>
        <w:rPr>
          <w:rFonts w:ascii="Arial" w:eastAsia="黑体" w:hAnsi="Arial" w:cs="Arial"/>
          <w:sz w:val="32"/>
          <w:u w:val="single"/>
        </w:rPr>
        <w:t>Intelligent</w:t>
      </w:r>
      <w:r>
        <w:rPr>
          <w:rFonts w:ascii="Arial" w:eastAsia="黑体" w:hAnsi="Arial" w:cs="Arial" w:hint="eastAsia"/>
          <w:sz w:val="32"/>
          <w:u w:val="single"/>
        </w:rPr>
        <w:t xml:space="preserve"> </w:t>
      </w:r>
      <w:r>
        <w:rPr>
          <w:rFonts w:ascii="Arial" w:eastAsia="黑体" w:hAnsi="Arial" w:cs="Arial"/>
          <w:sz w:val="32"/>
          <w:u w:val="single"/>
        </w:rPr>
        <w:t>Control</w:t>
      </w:r>
      <w:r>
        <w:rPr>
          <w:rFonts w:ascii="Arial" w:eastAsia="黑体" w:hAnsi="Arial" w:cs="Arial" w:hint="eastAsia"/>
          <w:sz w:val="32"/>
          <w:u w:val="single"/>
        </w:rPr>
        <w:t xml:space="preserve"> </w:t>
      </w:r>
      <w:r>
        <w:rPr>
          <w:rFonts w:ascii="Arial" w:eastAsia="黑体" w:hAnsi="Arial" w:cs="Arial"/>
          <w:sz w:val="32"/>
          <w:u w:val="single"/>
        </w:rPr>
        <w:t>and</w:t>
      </w:r>
      <w:r>
        <w:rPr>
          <w:rFonts w:ascii="Arial" w:eastAsia="黑体" w:hAnsi="Arial" w:cs="Arial" w:hint="eastAsia"/>
          <w:sz w:val="32"/>
          <w:u w:val="single"/>
        </w:rPr>
        <w:t xml:space="preserve"> </w:t>
      </w:r>
      <w:r>
        <w:rPr>
          <w:rFonts w:ascii="Arial" w:eastAsia="黑体" w:hAnsi="Arial" w:cs="Arial"/>
          <w:sz w:val="32"/>
          <w:u w:val="single"/>
        </w:rPr>
        <w:t>Maintena</w:t>
      </w:r>
      <w:r>
        <w:rPr>
          <w:rFonts w:ascii="Arial" w:eastAsia="黑体" w:hAnsi="Arial" w:cs="Arial" w:hint="eastAsia"/>
          <w:sz w:val="32"/>
          <w:u w:val="single"/>
        </w:rPr>
        <w:t>n</w:t>
      </w:r>
      <w:r>
        <w:rPr>
          <w:rFonts w:ascii="Arial" w:eastAsia="黑体" w:hAnsi="Arial" w:cs="Arial"/>
          <w:sz w:val="32"/>
          <w:u w:val="single"/>
        </w:rPr>
        <w:t>ce</w:t>
      </w:r>
      <w:r>
        <w:rPr>
          <w:rFonts w:ascii="Arial" w:eastAsia="黑体" w:hAnsi="Arial" w:cs="Arial" w:hint="eastAsia"/>
          <w:sz w:val="32"/>
          <w:u w:val="single"/>
        </w:rPr>
        <w:t xml:space="preserve"> </w:t>
      </w:r>
    </w:p>
    <w:p w:rsidR="00E65B6F" w:rsidRDefault="00283FED">
      <w:pPr>
        <w:spacing w:line="800" w:lineRule="exact"/>
        <w:ind w:left="839" w:firstLineChars="500" w:firstLine="1600"/>
        <w:jc w:val="left"/>
        <w:rPr>
          <w:rFonts w:ascii="黑体" w:eastAsia="黑体" w:hAnsi="黑体" w:cs="黑体"/>
          <w:sz w:val="32"/>
        </w:rPr>
      </w:pPr>
      <w:r>
        <w:rPr>
          <w:rFonts w:ascii="Arial" w:eastAsia="黑体" w:hAnsi="Arial" w:cs="Arial" w:hint="eastAsia"/>
          <w:sz w:val="32"/>
          <w:u w:val="single"/>
        </w:rPr>
        <w:t xml:space="preserve">       </w:t>
      </w:r>
      <w:r>
        <w:rPr>
          <w:rFonts w:ascii="Arial" w:eastAsia="黑体" w:hAnsi="Arial" w:cs="Arial"/>
          <w:sz w:val="32"/>
          <w:u w:val="single"/>
        </w:rPr>
        <w:t>of</w:t>
      </w:r>
      <w:r>
        <w:rPr>
          <w:rFonts w:ascii="Arial" w:eastAsia="黑体" w:hAnsi="Arial" w:cs="Arial" w:hint="eastAsia"/>
          <w:sz w:val="32"/>
          <w:u w:val="single"/>
        </w:rPr>
        <w:t xml:space="preserve"> </w:t>
      </w:r>
      <w:r>
        <w:rPr>
          <w:rFonts w:ascii="Arial" w:eastAsia="黑体" w:hAnsi="Arial" w:cs="Arial"/>
          <w:sz w:val="32"/>
          <w:u w:val="single"/>
        </w:rPr>
        <w:t>Industrial</w:t>
      </w:r>
      <w:r>
        <w:rPr>
          <w:rFonts w:ascii="Arial" w:eastAsia="黑体" w:hAnsi="Arial" w:cs="Arial" w:hint="eastAsia"/>
          <w:sz w:val="32"/>
          <w:u w:val="single"/>
        </w:rPr>
        <w:t xml:space="preserve"> </w:t>
      </w:r>
      <w:r>
        <w:rPr>
          <w:rFonts w:ascii="Arial" w:eastAsia="黑体" w:hAnsi="Arial" w:cs="Arial"/>
          <w:sz w:val="32"/>
          <w:u w:val="single"/>
        </w:rPr>
        <w:t>Networks</w:t>
      </w:r>
      <w:r>
        <w:rPr>
          <w:rFonts w:ascii="Arial" w:eastAsia="黑体" w:hAnsi="Arial" w:cs="Arial" w:hint="eastAsia"/>
          <w:sz w:val="32"/>
          <w:u w:val="single"/>
        </w:rPr>
        <w:t xml:space="preserve">      </w:t>
      </w:r>
    </w:p>
    <w:p w:rsidR="00E65B6F" w:rsidRDefault="00283FED">
      <w:pPr>
        <w:spacing w:line="800" w:lineRule="exact"/>
        <w:ind w:left="839"/>
        <w:rPr>
          <w:rFonts w:ascii="黑体" w:eastAsia="黑体" w:hAnsi="黑体" w:cs="黑体"/>
          <w:sz w:val="32"/>
        </w:rPr>
      </w:pPr>
      <w:r>
        <w:rPr>
          <w:rFonts w:ascii="黑体" w:eastAsia="黑体" w:hAnsi="黑体" w:cs="黑体" w:hint="eastAsia"/>
          <w:sz w:val="32"/>
        </w:rPr>
        <w:t>赛项组别：</w:t>
      </w:r>
      <w:r>
        <w:rPr>
          <w:rFonts w:ascii="黑体" w:eastAsia="黑体" w:hAnsi="黑体" w:cs="黑体" w:hint="eastAsia"/>
          <w:sz w:val="32"/>
          <w:u w:val="single"/>
        </w:rPr>
        <w:t xml:space="preserve">     高等职业教育（学生赛）     </w:t>
      </w:r>
    </w:p>
    <w:p w:rsidR="00E65B6F" w:rsidRDefault="00283FED">
      <w:pPr>
        <w:spacing w:line="800" w:lineRule="exact"/>
        <w:ind w:left="839"/>
        <w:rPr>
          <w:rFonts w:ascii="黑体" w:eastAsia="黑体" w:hAnsi="黑体" w:cs="黑体"/>
          <w:sz w:val="32"/>
        </w:rPr>
      </w:pPr>
      <w:r>
        <w:rPr>
          <w:rFonts w:ascii="黑体" w:eastAsia="黑体" w:hAnsi="黑体" w:cs="黑体" w:hint="eastAsia"/>
          <w:sz w:val="32"/>
        </w:rPr>
        <w:t>赛项编号：</w:t>
      </w:r>
      <w:r>
        <w:rPr>
          <w:rFonts w:ascii="黑体" w:eastAsia="黑体" w:hAnsi="黑体" w:cs="黑体" w:hint="eastAsia"/>
          <w:sz w:val="32"/>
          <w:u w:val="single"/>
        </w:rPr>
        <w:t xml:space="preserve">             GZ016              </w:t>
      </w:r>
    </w:p>
    <w:p w:rsidR="00E65B6F" w:rsidRDefault="00E65B6F">
      <w:pPr>
        <w:jc w:val="center"/>
        <w:rPr>
          <w:sz w:val="30"/>
        </w:rPr>
      </w:pPr>
    </w:p>
    <w:p w:rsidR="00E65B6F" w:rsidRDefault="00E65B6F">
      <w:pPr>
        <w:jc w:val="center"/>
        <w:rPr>
          <w:sz w:val="30"/>
        </w:rPr>
      </w:pPr>
    </w:p>
    <w:p w:rsidR="00E65B6F" w:rsidRDefault="00E65B6F">
      <w:pPr>
        <w:widowControl/>
        <w:jc w:val="left"/>
        <w:rPr>
          <w:rFonts w:ascii="黑体" w:eastAsia="黑体"/>
          <w:sz w:val="24"/>
        </w:rPr>
      </w:pPr>
    </w:p>
    <w:p w:rsidR="00E65B6F" w:rsidRDefault="00283FED">
      <w:pPr>
        <w:rPr>
          <w:b/>
          <w:bCs/>
          <w:sz w:val="48"/>
          <w:szCs w:val="48"/>
        </w:rPr>
      </w:pPr>
      <w:r>
        <w:rPr>
          <w:rFonts w:hint="eastAsia"/>
          <w:b/>
          <w:bCs/>
          <w:sz w:val="48"/>
          <w:szCs w:val="48"/>
        </w:rPr>
        <w:br w:type="page"/>
      </w:r>
    </w:p>
    <w:p w:rsidR="00E65B6F" w:rsidRDefault="00283FED">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 xml:space="preserve">2023年全国职业院校技能大赛高职组 </w:t>
      </w:r>
    </w:p>
    <w:p w:rsidR="00E65B6F" w:rsidRDefault="00283FED">
      <w:pPr>
        <w:jc w:val="center"/>
        <w:rPr>
          <w:rFonts w:ascii="黑体" w:eastAsia="黑体" w:hAnsi="黑体" w:cs="黑体"/>
          <w:b/>
          <w:bCs/>
          <w:spacing w:val="1"/>
          <w:sz w:val="44"/>
          <w:szCs w:val="44"/>
        </w:rPr>
      </w:pPr>
      <w:r>
        <w:rPr>
          <w:rFonts w:ascii="黑体" w:eastAsia="黑体" w:hAnsi="黑体" w:cs="黑体" w:hint="eastAsia"/>
          <w:b/>
          <w:bCs/>
          <w:spacing w:val="1"/>
          <w:sz w:val="44"/>
          <w:szCs w:val="44"/>
        </w:rPr>
        <w:t xml:space="preserve">“工业网络智能控制与维护”赛项（学生赛） </w:t>
      </w:r>
    </w:p>
    <w:p w:rsidR="00E65B6F" w:rsidRDefault="00283FED">
      <w:pPr>
        <w:spacing w:beforeLines="100" w:before="312" w:afterLines="100" w:after="312" w:line="360" w:lineRule="auto"/>
        <w:jc w:val="center"/>
        <w:rPr>
          <w:b/>
          <w:bCs/>
          <w:sz w:val="48"/>
          <w:szCs w:val="48"/>
        </w:rPr>
      </w:pPr>
      <w:r>
        <w:rPr>
          <w:rFonts w:ascii="黑体" w:eastAsia="黑体" w:hAnsi="黑体" w:cs="黑体" w:hint="eastAsia"/>
          <w:b/>
          <w:bCs/>
          <w:spacing w:val="1"/>
          <w:sz w:val="44"/>
          <w:szCs w:val="44"/>
        </w:rPr>
        <w:t>赛题十</w:t>
      </w:r>
    </w:p>
    <w:p w:rsidR="00E65B6F" w:rsidRDefault="00E65B6F">
      <w:pPr>
        <w:spacing w:line="360" w:lineRule="auto"/>
        <w:rPr>
          <w:b/>
          <w:bCs/>
          <w:sz w:val="32"/>
          <w:szCs w:val="32"/>
        </w:rPr>
      </w:pPr>
    </w:p>
    <w:p w:rsidR="00E65B6F" w:rsidRDefault="00283FED">
      <w:pPr>
        <w:widowControl/>
        <w:spacing w:line="560" w:lineRule="exact"/>
        <w:rPr>
          <w:rFonts w:ascii="Arial" w:eastAsia="仿宋GB2312" w:hAnsi="Arial" w:cs="Arial"/>
          <w:b/>
          <w:bCs/>
          <w:color w:val="000000"/>
          <w:spacing w:val="4"/>
          <w:kern w:val="0"/>
          <w:sz w:val="28"/>
          <w:szCs w:val="28"/>
          <w:lang w:val="zh-Hans"/>
        </w:rPr>
      </w:pPr>
      <w:r>
        <w:rPr>
          <w:rFonts w:ascii="Arial" w:eastAsia="仿宋GB2312" w:hAnsi="Arial" w:cs="Arial"/>
          <w:b/>
          <w:bCs/>
          <w:color w:val="000000"/>
          <w:spacing w:val="4"/>
          <w:kern w:val="0"/>
          <w:sz w:val="28"/>
          <w:szCs w:val="28"/>
          <w:lang w:val="zh-Hans"/>
        </w:rPr>
        <w:t>选手须知：</w:t>
      </w:r>
    </w:p>
    <w:p w:rsidR="001F5913" w:rsidRDefault="001F5913" w:rsidP="001F5913">
      <w:pPr>
        <w:widowControl/>
        <w:spacing w:line="560" w:lineRule="exact"/>
        <w:ind w:firstLineChars="200" w:firstLine="576"/>
        <w:rPr>
          <w:rFonts w:eastAsia="仿宋GB2312"/>
          <w:color w:val="000000"/>
          <w:spacing w:val="4"/>
          <w:kern w:val="0"/>
          <w:sz w:val="28"/>
          <w:szCs w:val="28"/>
          <w:lang w:val="zh-Hans"/>
        </w:rPr>
      </w:pPr>
      <w:r>
        <w:rPr>
          <w:rFonts w:eastAsia="仿宋GB2312"/>
          <w:color w:val="000000"/>
          <w:spacing w:val="4"/>
          <w:kern w:val="0"/>
          <w:sz w:val="28"/>
          <w:szCs w:val="28"/>
          <w:lang w:val="zh-Hans"/>
        </w:rPr>
        <w:t>1.</w:t>
      </w:r>
      <w:r>
        <w:rPr>
          <w:rFonts w:eastAsia="仿宋GB2312"/>
          <w:color w:val="000000"/>
          <w:spacing w:val="4"/>
          <w:kern w:val="0"/>
          <w:sz w:val="28"/>
          <w:szCs w:val="28"/>
          <w:lang w:val="zh-Hans"/>
        </w:rPr>
        <w:t>任务书共</w:t>
      </w:r>
      <w:r>
        <w:rPr>
          <w:rFonts w:eastAsia="仿宋GB2312"/>
          <w:color w:val="000000"/>
          <w:spacing w:val="4"/>
          <w:kern w:val="0"/>
          <w:sz w:val="28"/>
          <w:szCs w:val="28"/>
          <w:u w:val="single"/>
        </w:rPr>
        <w:t xml:space="preserve"> 12 </w:t>
      </w:r>
      <w:r>
        <w:rPr>
          <w:rFonts w:eastAsia="仿宋GB2312"/>
          <w:color w:val="000000"/>
          <w:spacing w:val="4"/>
          <w:kern w:val="0"/>
          <w:sz w:val="28"/>
          <w:szCs w:val="28"/>
          <w:lang w:val="zh-Hans"/>
        </w:rPr>
        <w:t>页，如出现任务书缺页、字迹不清等问题，请及时向裁判申请更换任务书。</w:t>
      </w:r>
    </w:p>
    <w:p w:rsidR="001F5913" w:rsidRPr="0088623B" w:rsidRDefault="001F5913" w:rsidP="001F5913">
      <w:pPr>
        <w:widowControl/>
        <w:spacing w:line="560" w:lineRule="exact"/>
        <w:ind w:firstLineChars="200" w:firstLine="576"/>
        <w:rPr>
          <w:rFonts w:eastAsia="仿宋GB2312"/>
          <w:color w:val="000000"/>
          <w:spacing w:val="4"/>
          <w:kern w:val="0"/>
          <w:sz w:val="28"/>
          <w:szCs w:val="28"/>
          <w:lang w:val="zh-Hans"/>
        </w:rPr>
      </w:pPr>
      <w:r w:rsidRPr="0088623B">
        <w:rPr>
          <w:rFonts w:eastAsia="仿宋GB2312"/>
          <w:color w:val="000000"/>
          <w:spacing w:val="4"/>
          <w:kern w:val="0"/>
          <w:sz w:val="28"/>
          <w:szCs w:val="28"/>
          <w:lang w:val="zh-Hans"/>
        </w:rPr>
        <w:t>2.</w:t>
      </w:r>
      <w:r w:rsidRPr="0088623B">
        <w:rPr>
          <w:rFonts w:eastAsia="仿宋GB2312"/>
          <w:color w:val="000000"/>
          <w:spacing w:val="4"/>
          <w:kern w:val="0"/>
          <w:sz w:val="28"/>
          <w:szCs w:val="28"/>
          <w:lang w:val="zh-Hans"/>
        </w:rPr>
        <w:t>参赛队应在</w:t>
      </w:r>
      <w:r w:rsidRPr="0088623B">
        <w:rPr>
          <w:rFonts w:eastAsia="仿宋GB2312"/>
          <w:color w:val="000000"/>
          <w:spacing w:val="4"/>
          <w:kern w:val="0"/>
          <w:sz w:val="28"/>
          <w:szCs w:val="28"/>
          <w:u w:val="single"/>
          <w:lang w:val="zh-Hans"/>
        </w:rPr>
        <w:t xml:space="preserve"> </w:t>
      </w:r>
      <w:r w:rsidRPr="0088623B">
        <w:rPr>
          <w:rFonts w:eastAsia="仿宋GB2312" w:hint="eastAsia"/>
          <w:color w:val="000000"/>
          <w:spacing w:val="4"/>
          <w:kern w:val="0"/>
          <w:sz w:val="28"/>
          <w:szCs w:val="28"/>
          <w:u w:val="single"/>
          <w:lang w:val="zh-Hans"/>
        </w:rPr>
        <w:t>6</w:t>
      </w:r>
      <w:r w:rsidRPr="0088623B">
        <w:rPr>
          <w:rFonts w:eastAsia="仿宋GB2312"/>
          <w:color w:val="000000"/>
          <w:spacing w:val="4"/>
          <w:kern w:val="0"/>
          <w:sz w:val="28"/>
          <w:szCs w:val="28"/>
          <w:u w:val="single"/>
          <w:lang w:val="zh-Hans"/>
        </w:rPr>
        <w:t xml:space="preserve"> </w:t>
      </w:r>
      <w:r w:rsidRPr="0088623B">
        <w:rPr>
          <w:rFonts w:eastAsia="仿宋GB2312"/>
          <w:color w:val="000000"/>
          <w:spacing w:val="4"/>
          <w:kern w:val="0"/>
          <w:sz w:val="28"/>
          <w:szCs w:val="28"/>
          <w:lang w:val="zh-Hans"/>
        </w:rPr>
        <w:t>小时内完成任务书规定内容。</w:t>
      </w:r>
    </w:p>
    <w:p w:rsidR="001F5913" w:rsidRDefault="001F5913" w:rsidP="001F5913">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3</w:t>
      </w:r>
      <w:r>
        <w:rPr>
          <w:rFonts w:eastAsia="仿宋GB2312"/>
          <w:color w:val="000000"/>
          <w:spacing w:val="4"/>
          <w:kern w:val="0"/>
          <w:sz w:val="28"/>
          <w:szCs w:val="28"/>
          <w:lang w:val="zh-Hans"/>
        </w:rPr>
        <w:t>.</w:t>
      </w:r>
      <w:r>
        <w:rPr>
          <w:rFonts w:eastAsia="仿宋GB2312"/>
          <w:color w:val="000000"/>
          <w:spacing w:val="4"/>
          <w:kern w:val="0"/>
          <w:sz w:val="28"/>
          <w:szCs w:val="28"/>
          <w:lang w:val="zh-Hans"/>
        </w:rPr>
        <w:t>竞赛过程配有两台编程计算机，参考资料（使用手册、使用说明书、</w:t>
      </w:r>
      <w:r>
        <w:rPr>
          <w:rFonts w:eastAsia="仿宋GB2312"/>
          <w:color w:val="000000"/>
          <w:spacing w:val="4"/>
          <w:kern w:val="0"/>
          <w:sz w:val="28"/>
          <w:szCs w:val="28"/>
          <w:lang w:val="zh-Hans"/>
        </w:rPr>
        <w:t>IO</w:t>
      </w:r>
      <w:r>
        <w:rPr>
          <w:rFonts w:eastAsia="仿宋GB2312"/>
          <w:color w:val="000000"/>
          <w:spacing w:val="4"/>
          <w:kern w:val="0"/>
          <w:sz w:val="28"/>
          <w:szCs w:val="28"/>
          <w:lang w:val="zh-Hans"/>
        </w:rPr>
        <w:t>变量表）以</w:t>
      </w:r>
      <w:r>
        <w:rPr>
          <w:rFonts w:eastAsia="仿宋GB2312"/>
          <w:color w:val="000000"/>
          <w:spacing w:val="4"/>
          <w:kern w:val="0"/>
          <w:sz w:val="28"/>
          <w:szCs w:val="28"/>
          <w:lang w:val="zh-Hans"/>
        </w:rPr>
        <w:t xml:space="preserve">.pdf </w:t>
      </w:r>
      <w:r>
        <w:rPr>
          <w:rFonts w:eastAsia="仿宋GB2312"/>
          <w:color w:val="000000"/>
          <w:spacing w:val="4"/>
          <w:kern w:val="0"/>
          <w:sz w:val="28"/>
          <w:szCs w:val="28"/>
          <w:lang w:val="zh-Hans"/>
        </w:rPr>
        <w:t>格式放置在</w:t>
      </w:r>
      <w:r>
        <w:rPr>
          <w:rFonts w:eastAsia="仿宋GB2312"/>
          <w:color w:val="000000"/>
          <w:spacing w:val="4"/>
          <w:kern w:val="0"/>
          <w:sz w:val="28"/>
          <w:szCs w:val="28"/>
          <w:lang w:val="zh-Hans"/>
        </w:rPr>
        <w:t>“E:\</w:t>
      </w:r>
      <w:r>
        <w:rPr>
          <w:rFonts w:eastAsia="仿宋GB2312"/>
          <w:color w:val="000000"/>
          <w:spacing w:val="4"/>
          <w:kern w:val="0"/>
          <w:sz w:val="28"/>
          <w:szCs w:val="28"/>
          <w:lang w:val="zh-Hans"/>
        </w:rPr>
        <w:t>参考资料</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w:t>
      </w:r>
    </w:p>
    <w:p w:rsidR="001F5913" w:rsidRDefault="001F5913" w:rsidP="001F5913">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4</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选手在竞赛过程中创建的程序文件必须存储到</w:t>
      </w:r>
      <w:r>
        <w:rPr>
          <w:rFonts w:eastAsia="仿宋GB2312"/>
          <w:color w:val="000000"/>
          <w:spacing w:val="4"/>
          <w:kern w:val="0"/>
          <w:sz w:val="28"/>
          <w:szCs w:val="28"/>
          <w:lang w:val="zh-Hans"/>
        </w:rPr>
        <w:t>“D:\</w:t>
      </w:r>
      <w:r>
        <w:rPr>
          <w:rFonts w:eastAsia="仿宋GB2312"/>
          <w:color w:val="000000"/>
          <w:spacing w:val="4"/>
          <w:kern w:val="0"/>
          <w:sz w:val="28"/>
          <w:szCs w:val="28"/>
          <w:lang w:val="zh-Hans"/>
        </w:rPr>
        <w:t>赛位号</w:t>
      </w:r>
      <w:r>
        <w:rPr>
          <w:rFonts w:eastAsia="仿宋GB2312"/>
          <w:color w:val="000000"/>
          <w:spacing w:val="4"/>
          <w:kern w:val="0"/>
          <w:sz w:val="28"/>
          <w:szCs w:val="28"/>
          <w:lang w:val="zh-Hans"/>
        </w:rPr>
        <w:t>”</w:t>
      </w:r>
      <w:r>
        <w:rPr>
          <w:rFonts w:eastAsia="仿宋GB2312"/>
          <w:color w:val="000000"/>
          <w:spacing w:val="4"/>
          <w:kern w:val="0"/>
          <w:sz w:val="28"/>
          <w:szCs w:val="28"/>
          <w:lang w:val="zh-Hans"/>
        </w:rPr>
        <w:t>文件夹下，未存储到指定位置的运行记录或程序文件均不予给分。</w:t>
      </w:r>
    </w:p>
    <w:p w:rsidR="001F5913" w:rsidRDefault="001F5913" w:rsidP="001F5913">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5</w:t>
      </w:r>
      <w:r>
        <w:rPr>
          <w:rFonts w:eastAsia="仿宋GB2312"/>
          <w:color w:val="000000"/>
          <w:spacing w:val="4"/>
          <w:kern w:val="0"/>
          <w:sz w:val="28"/>
          <w:szCs w:val="28"/>
          <w:lang w:val="zh-Hans"/>
        </w:rPr>
        <w:t>.</w:t>
      </w:r>
      <w:r>
        <w:rPr>
          <w:rFonts w:eastAsia="仿宋GB2312"/>
          <w:color w:val="000000"/>
          <w:spacing w:val="4"/>
          <w:kern w:val="0"/>
          <w:sz w:val="28"/>
          <w:szCs w:val="28"/>
          <w:lang w:val="zh-Hans"/>
        </w:rPr>
        <w:t>选手提交的试卷不得出现学校、姓名等与身份有关的信息，否则成绩无效。</w:t>
      </w:r>
    </w:p>
    <w:p w:rsidR="001F5913" w:rsidRDefault="001F5913" w:rsidP="001F5913">
      <w:pPr>
        <w:widowControl/>
        <w:spacing w:line="560" w:lineRule="exact"/>
        <w:ind w:firstLineChars="200" w:firstLine="576"/>
        <w:rPr>
          <w:rFonts w:eastAsia="仿宋GB2312"/>
          <w:color w:val="000000"/>
          <w:spacing w:val="4"/>
          <w:kern w:val="0"/>
          <w:sz w:val="28"/>
          <w:szCs w:val="28"/>
          <w:lang w:val="zh-Hans"/>
        </w:rPr>
      </w:pPr>
      <w:r>
        <w:rPr>
          <w:rFonts w:eastAsia="PMingLiU"/>
          <w:color w:val="000000"/>
          <w:spacing w:val="4"/>
          <w:kern w:val="0"/>
          <w:sz w:val="28"/>
          <w:szCs w:val="28"/>
          <w:lang w:val="zh-Hans" w:eastAsia="zh-TW"/>
        </w:rPr>
        <w:t>6</w:t>
      </w:r>
      <w:r>
        <w:rPr>
          <w:rFonts w:eastAsia="仿宋GB2312"/>
          <w:color w:val="000000"/>
          <w:spacing w:val="4"/>
          <w:kern w:val="0"/>
          <w:sz w:val="28"/>
          <w:szCs w:val="28"/>
          <w:lang w:val="zh-Hans"/>
        </w:rPr>
        <w:t>.</w:t>
      </w:r>
      <w:r>
        <w:rPr>
          <w:rFonts w:eastAsia="仿宋GB2312"/>
          <w:color w:val="000000"/>
          <w:spacing w:val="4"/>
          <w:kern w:val="0"/>
          <w:sz w:val="28"/>
          <w:szCs w:val="28"/>
          <w:lang w:val="zh-Hans"/>
        </w:rPr>
        <w:t>每一个任务的初始状态和具体测试要求根据评判要求在开赛时、任务评分前或任务评分时给定。</w:t>
      </w:r>
    </w:p>
    <w:p w:rsidR="001F5913" w:rsidRDefault="001F5913" w:rsidP="001F5913">
      <w:pPr>
        <w:widowControl/>
        <w:spacing w:line="560" w:lineRule="exact"/>
        <w:ind w:firstLineChars="200" w:firstLine="576"/>
        <w:rPr>
          <w:rFonts w:eastAsia="仿宋GB2312"/>
          <w:b/>
          <w:bCs/>
          <w:color w:val="000000"/>
          <w:spacing w:val="4"/>
          <w:sz w:val="28"/>
          <w:szCs w:val="28"/>
        </w:rPr>
      </w:pPr>
      <w:r>
        <w:rPr>
          <w:rFonts w:eastAsia="仿宋GB2312"/>
          <w:color w:val="000000"/>
          <w:spacing w:val="4"/>
          <w:kern w:val="0"/>
          <w:sz w:val="28"/>
          <w:szCs w:val="28"/>
        </w:rPr>
        <w:t>7</w:t>
      </w:r>
      <w:r>
        <w:rPr>
          <w:rFonts w:eastAsia="仿宋GB2312"/>
          <w:color w:val="000000"/>
          <w:spacing w:val="4"/>
          <w:kern w:val="0"/>
          <w:sz w:val="28"/>
          <w:szCs w:val="28"/>
          <w:lang w:val="zh-Hans"/>
        </w:rPr>
        <w:t>.</w:t>
      </w:r>
      <w:r>
        <w:rPr>
          <w:rFonts w:eastAsia="仿宋GB2312"/>
          <w:color w:val="000000"/>
          <w:spacing w:val="4"/>
          <w:kern w:val="0"/>
          <w:sz w:val="28"/>
          <w:szCs w:val="28"/>
          <w:lang w:val="zh-Hans"/>
        </w:rPr>
        <w:t>在完成任务过程中，请及时保存程序及数据。</w:t>
      </w:r>
    </w:p>
    <w:p w:rsidR="00E65B6F" w:rsidRDefault="00E65B6F">
      <w:pPr>
        <w:pStyle w:val="2"/>
        <w:ind w:leftChars="0" w:left="0" w:firstLineChars="0" w:firstLine="0"/>
        <w:rPr>
          <w:rFonts w:ascii="仿宋GB2312" w:eastAsia="仿宋GB2312" w:hAnsi="仿宋GB2312" w:cs="仿宋GB2312"/>
          <w:b/>
          <w:bCs/>
          <w:color w:val="000000"/>
          <w:spacing w:val="4"/>
          <w:sz w:val="28"/>
          <w:szCs w:val="28"/>
        </w:rPr>
      </w:pPr>
    </w:p>
    <w:p w:rsidR="001F5913" w:rsidRDefault="001F5913">
      <w:pPr>
        <w:pStyle w:val="2"/>
        <w:ind w:leftChars="0" w:left="0" w:firstLineChars="0" w:firstLine="0"/>
        <w:rPr>
          <w:rFonts w:ascii="仿宋GB2312" w:eastAsia="仿宋GB2312" w:hAnsi="仿宋GB2312" w:cs="仿宋GB2312"/>
          <w:b/>
          <w:bCs/>
          <w:color w:val="000000"/>
          <w:spacing w:val="4"/>
          <w:sz w:val="28"/>
          <w:szCs w:val="28"/>
        </w:rPr>
      </w:pPr>
    </w:p>
    <w:p w:rsidR="001F5913" w:rsidRPr="001F5913" w:rsidRDefault="001F5913">
      <w:pPr>
        <w:pStyle w:val="2"/>
        <w:ind w:leftChars="0" w:left="0" w:firstLineChars="0" w:firstLine="0"/>
        <w:rPr>
          <w:rFonts w:ascii="仿宋GB2312" w:eastAsia="仿宋GB2312" w:hAnsi="仿宋GB2312" w:cs="仿宋GB2312"/>
          <w:b/>
          <w:bCs/>
          <w:color w:val="000000"/>
          <w:spacing w:val="4"/>
          <w:sz w:val="28"/>
          <w:szCs w:val="28"/>
        </w:rPr>
      </w:pPr>
    </w:p>
    <w:p w:rsidR="00E65B6F" w:rsidRDefault="00283FED">
      <w:pPr>
        <w:pStyle w:val="2"/>
        <w:ind w:leftChars="0" w:left="0" w:firstLineChars="0" w:firstLine="0"/>
        <w:rPr>
          <w:rFonts w:ascii="仿宋GB2312" w:eastAsia="仿宋GB2312" w:hAnsi="仿宋GB2312" w:cs="仿宋GB2312"/>
          <w:color w:val="000000"/>
          <w:spacing w:val="4"/>
          <w:kern w:val="0"/>
          <w:sz w:val="28"/>
          <w:szCs w:val="28"/>
        </w:rPr>
      </w:pPr>
      <w:r>
        <w:rPr>
          <w:rFonts w:ascii="仿宋GB2312" w:eastAsia="仿宋GB2312" w:hAnsi="仿宋GB2312" w:cs="仿宋GB2312" w:hint="eastAsia"/>
          <w:b/>
          <w:bCs/>
          <w:color w:val="000000"/>
          <w:spacing w:val="4"/>
          <w:sz w:val="28"/>
          <w:szCs w:val="28"/>
        </w:rPr>
        <w:t>竞赛场次：第</w:t>
      </w:r>
      <w:r>
        <w:rPr>
          <w:rFonts w:ascii="仿宋GB2312" w:eastAsia="仿宋GB2312" w:hAnsi="仿宋GB2312" w:cs="仿宋GB2312" w:hint="eastAsia"/>
          <w:b/>
          <w:bCs/>
          <w:color w:val="000000"/>
          <w:spacing w:val="4"/>
          <w:sz w:val="28"/>
          <w:szCs w:val="28"/>
          <w:u w:val="single"/>
        </w:rPr>
        <w:t xml:space="preserve">   </w:t>
      </w:r>
      <w:r>
        <w:rPr>
          <w:rFonts w:ascii="仿宋GB2312" w:eastAsia="仿宋GB2312" w:hAnsi="仿宋GB2312" w:cs="仿宋GB2312" w:hint="eastAsia"/>
          <w:b/>
          <w:bCs/>
          <w:color w:val="000000"/>
          <w:spacing w:val="4"/>
          <w:sz w:val="28"/>
          <w:szCs w:val="28"/>
        </w:rPr>
        <w:t>场                          赛位号：第</w:t>
      </w:r>
      <w:r>
        <w:rPr>
          <w:rFonts w:ascii="仿宋GB2312" w:eastAsia="仿宋GB2312" w:hAnsi="仿宋GB2312" w:cs="仿宋GB2312" w:hint="eastAsia"/>
          <w:b/>
          <w:bCs/>
          <w:color w:val="000000"/>
          <w:spacing w:val="4"/>
          <w:sz w:val="28"/>
          <w:szCs w:val="28"/>
          <w:u w:val="single"/>
        </w:rPr>
        <w:t xml:space="preserve">   </w:t>
      </w:r>
      <w:r>
        <w:rPr>
          <w:rFonts w:ascii="仿宋GB2312" w:eastAsia="仿宋GB2312" w:hAnsi="仿宋GB2312" w:cs="仿宋GB2312" w:hint="eastAsia"/>
          <w:b/>
          <w:bCs/>
          <w:color w:val="000000"/>
          <w:spacing w:val="4"/>
          <w:sz w:val="28"/>
          <w:szCs w:val="28"/>
        </w:rPr>
        <w:t>号</w:t>
      </w:r>
    </w:p>
    <w:p w:rsidR="00E65B6F" w:rsidRDefault="00E65B6F">
      <w:pPr>
        <w:autoSpaceDE w:val="0"/>
        <w:autoSpaceDN w:val="0"/>
        <w:spacing w:line="520" w:lineRule="exact"/>
        <w:rPr>
          <w:rFonts w:ascii="Arial" w:eastAsia="仿宋_GB2312" w:hAnsi="Arial" w:cs="Arial"/>
          <w:sz w:val="28"/>
          <w:szCs w:val="28"/>
        </w:rPr>
      </w:pPr>
    </w:p>
    <w:p w:rsidR="00E65B6F" w:rsidRDefault="00283FED">
      <w:pPr>
        <w:numPr>
          <w:ilvl w:val="0"/>
          <w:numId w:val="2"/>
        </w:numPr>
        <w:autoSpaceDE w:val="0"/>
        <w:autoSpaceDN w:val="0"/>
        <w:spacing w:line="520" w:lineRule="exact"/>
        <w:rPr>
          <w:rFonts w:ascii="宋体" w:hAnsi="宋体" w:cs="宋体"/>
          <w:b/>
          <w:kern w:val="0"/>
          <w:sz w:val="30"/>
          <w:szCs w:val="30"/>
          <w:lang w:bidi="ar"/>
        </w:rPr>
      </w:pPr>
      <w:r>
        <w:rPr>
          <w:rFonts w:ascii="宋体" w:hAnsi="宋体" w:cs="宋体" w:hint="eastAsia"/>
          <w:b/>
          <w:kern w:val="0"/>
          <w:sz w:val="30"/>
          <w:szCs w:val="30"/>
          <w:lang w:bidi="ar"/>
        </w:rPr>
        <w:lastRenderedPageBreak/>
        <w:t>平台概述</w:t>
      </w:r>
    </w:p>
    <w:p w:rsidR="00E65B6F" w:rsidRDefault="00283FED">
      <w:pPr>
        <w:widowControl/>
        <w:spacing w:line="520" w:lineRule="exact"/>
        <w:ind w:firstLineChars="200" w:firstLine="498"/>
        <w:rPr>
          <w:rFonts w:ascii="宋体" w:hAnsi="宋体" w:cs="宋体"/>
          <w:b/>
          <w:bCs/>
          <w:color w:val="000000"/>
          <w:spacing w:val="4"/>
          <w:kern w:val="0"/>
          <w:sz w:val="24"/>
        </w:rPr>
      </w:pPr>
      <w:r>
        <w:rPr>
          <w:rFonts w:ascii="宋体" w:hAnsi="宋体" w:cs="宋体" w:hint="eastAsia"/>
          <w:b/>
          <w:bCs/>
          <w:color w:val="000000"/>
          <w:spacing w:val="4"/>
          <w:kern w:val="0"/>
          <w:sz w:val="24"/>
        </w:rPr>
        <w:t>1.平台建设背景</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随计算机科学技术、先进智能控制技术以及网络通信技术的发展，传统的工业控制领域正受到先进科学技术的冲击，传统的工业控制技术已经逐渐地被工业网络智能控制技术所替代。智能化、网络化和集成化特征明显，工业网络智能控制拓展了工业控制的发展空间，带来新的发展机遇。</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工业网络智能控制与维护平台，面向装备制造业重点领域，支撑智能制造网络搭建与维护、智能制造控制系统安装调试与维护维修、智能制造工程技术、工业网络集成、智能制造单元集成应用等岗位的核心技术技能的人才培养和能工巧匠的选拔。</w:t>
      </w:r>
    </w:p>
    <w:p w:rsidR="00E65B6F" w:rsidRDefault="00283FED">
      <w:pPr>
        <w:widowControl/>
        <w:spacing w:line="520" w:lineRule="exact"/>
        <w:ind w:firstLineChars="200" w:firstLine="498"/>
        <w:rPr>
          <w:rFonts w:ascii="宋体" w:hAnsi="宋体" w:cs="宋体"/>
          <w:b/>
          <w:bCs/>
          <w:color w:val="000000"/>
          <w:spacing w:val="4"/>
          <w:kern w:val="0"/>
          <w:sz w:val="24"/>
        </w:rPr>
      </w:pPr>
      <w:r>
        <w:rPr>
          <w:rFonts w:ascii="宋体" w:hAnsi="宋体" w:cs="宋体" w:hint="eastAsia"/>
          <w:b/>
          <w:bCs/>
          <w:color w:val="000000"/>
          <w:spacing w:val="4"/>
          <w:kern w:val="0"/>
          <w:sz w:val="24"/>
        </w:rPr>
        <w:t>2.平台主要组成</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平台主要包含工业防火墙、环网三层交换机、环网二层交换机、工业交换机、无线客户端及接入点、边缘计算网关、协议转换网关、工业云平台、无线移动客户端、多种类型工业传感器、伺服控制器、机械手臂、PLC、触摸屏、虚拟仿真软件等组成。</w:t>
      </w:r>
    </w:p>
    <w:p w:rsidR="00E65B6F" w:rsidRDefault="00283FED">
      <w:pPr>
        <w:widowControl/>
        <w:spacing w:line="520" w:lineRule="exact"/>
        <w:ind w:firstLineChars="200" w:firstLine="498"/>
        <w:rPr>
          <w:rFonts w:ascii="宋体" w:hAnsi="宋体" w:cs="宋体"/>
          <w:b/>
          <w:bCs/>
          <w:color w:val="000000"/>
          <w:spacing w:val="4"/>
          <w:kern w:val="0"/>
          <w:sz w:val="24"/>
        </w:rPr>
      </w:pPr>
      <w:r>
        <w:rPr>
          <w:rFonts w:ascii="宋体" w:hAnsi="宋体" w:cs="宋体" w:hint="eastAsia"/>
          <w:b/>
          <w:bCs/>
          <w:color w:val="000000"/>
          <w:spacing w:val="4"/>
          <w:kern w:val="0"/>
          <w:sz w:val="24"/>
        </w:rPr>
        <w:t>3.平台功能</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（1）多种形式的工业网络架构设计、搭建与验证</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（2）基于虚拟仿真软件的仿真测试、虚实结合、效率优化</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（3）智能化产线的供料、装配、检测、分拣、搬移、仓储等工作任务流程执行、数据采集及可视化</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（4）基于工业云平台的远程智能运维</w:t>
      </w:r>
    </w:p>
    <w:p w:rsidR="00E65B6F" w:rsidRDefault="00283FED">
      <w:pPr>
        <w:numPr>
          <w:ilvl w:val="0"/>
          <w:numId w:val="2"/>
        </w:numPr>
        <w:autoSpaceDE w:val="0"/>
        <w:autoSpaceDN w:val="0"/>
        <w:spacing w:line="520" w:lineRule="exact"/>
        <w:rPr>
          <w:rFonts w:ascii="宋体" w:hAnsi="宋体" w:cs="宋体"/>
          <w:b/>
          <w:kern w:val="0"/>
          <w:sz w:val="30"/>
          <w:szCs w:val="30"/>
          <w:lang w:bidi="ar"/>
        </w:rPr>
      </w:pPr>
      <w:r>
        <w:rPr>
          <w:rFonts w:ascii="宋体" w:hAnsi="宋体" w:cs="宋体" w:hint="eastAsia"/>
          <w:b/>
          <w:kern w:val="0"/>
          <w:sz w:val="30"/>
          <w:szCs w:val="30"/>
          <w:lang w:bidi="ar"/>
        </w:rPr>
        <w:t>功能要求</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赛项以某颗粒物料生产包装智能生产线的工业网络智能控制与维护为背景，采用工业网络、智能控制和数据采集等技术完成工业网络智能产线的集成调试与维护。</w:t>
      </w:r>
    </w:p>
    <w:p w:rsidR="00E65B6F" w:rsidRDefault="00283FED">
      <w:pPr>
        <w:widowControl/>
        <w:spacing w:line="520" w:lineRule="exact"/>
        <w:ind w:firstLineChars="200" w:firstLine="496"/>
        <w:rPr>
          <w:rFonts w:ascii="Arial" w:eastAsia="仿宋GB2312" w:hAnsi="Arial" w:cs="Arial"/>
          <w:color w:val="000000"/>
          <w:spacing w:val="4"/>
          <w:kern w:val="0"/>
          <w:sz w:val="28"/>
          <w:szCs w:val="28"/>
        </w:rPr>
      </w:pPr>
      <w:r>
        <w:rPr>
          <w:rFonts w:ascii="宋体" w:hAnsi="宋体" w:cs="宋体" w:hint="eastAsia"/>
          <w:color w:val="000000"/>
          <w:spacing w:val="4"/>
          <w:kern w:val="0"/>
          <w:sz w:val="24"/>
        </w:rPr>
        <w:lastRenderedPageBreak/>
        <w:t>该平台能够实现系统工业网络方案设计，完成工业网络设备选型、网络拓扑图绘制、IP地址表编写。平台能实现工业网络组网搭建与测试，能对系统的工业网络关键设备进行安装、接线、参数配置及测试。平台能实现系统虚拟仿真设计与调试，完成系统的供料、装配、检测、分拣、搬移、仓储等进行仿真、调试、测试。该平台能够完成物理平台的供料、装配、检测、分拣、搬移、仓储等单元的程序控制、调试及整条产线的联调，符合智能产线的产品生产。该物理平台能够实现系统的智能运维，可完成关键设备载体的数据采集与分析、远程运维与管理。</w:t>
      </w:r>
    </w:p>
    <w:p w:rsidR="00E65B6F" w:rsidRDefault="00283FED">
      <w:pPr>
        <w:numPr>
          <w:ilvl w:val="0"/>
          <w:numId w:val="2"/>
        </w:numPr>
        <w:autoSpaceDE w:val="0"/>
        <w:autoSpaceDN w:val="0"/>
        <w:spacing w:line="520" w:lineRule="exact"/>
        <w:rPr>
          <w:rFonts w:ascii="宋体" w:hAnsi="宋体" w:cs="宋体"/>
          <w:b/>
          <w:kern w:val="0"/>
          <w:sz w:val="30"/>
          <w:szCs w:val="30"/>
          <w:lang w:bidi="ar"/>
        </w:rPr>
      </w:pPr>
      <w:r>
        <w:rPr>
          <w:rFonts w:ascii="宋体" w:hAnsi="宋体" w:cs="宋体" w:hint="eastAsia"/>
          <w:b/>
          <w:kern w:val="0"/>
          <w:sz w:val="30"/>
          <w:szCs w:val="30"/>
          <w:lang w:bidi="ar"/>
        </w:rPr>
        <w:t>赛题内容</w:t>
      </w:r>
    </w:p>
    <w:p w:rsidR="00E65B6F" w:rsidRDefault="00283FED">
      <w:pPr>
        <w:autoSpaceDE w:val="0"/>
        <w:autoSpaceDN w:val="0"/>
        <w:spacing w:line="520" w:lineRule="exact"/>
        <w:ind w:firstLineChars="200" w:firstLine="562"/>
        <w:rPr>
          <w:rFonts w:ascii="黑体" w:eastAsia="黑体" w:hAnsi="黑体" w:cs="黑体"/>
          <w:bCs/>
          <w:kern w:val="0"/>
          <w:sz w:val="32"/>
          <w:szCs w:val="32"/>
          <w:lang w:bidi="ar"/>
        </w:rPr>
      </w:pPr>
      <w:r>
        <w:rPr>
          <w:rFonts w:ascii="宋体" w:hAnsi="宋体" w:cs="宋体" w:hint="eastAsia"/>
          <w:b/>
          <w:kern w:val="0"/>
          <w:sz w:val="28"/>
          <w:szCs w:val="28"/>
          <w:lang w:bidi="ar"/>
        </w:rPr>
        <w:t>模块一：工业网络智能控制与维护系统设计、仿真和物理系统的安装、组网与参数设置</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color w:val="000000"/>
          <w:spacing w:val="4"/>
          <w:kern w:val="0"/>
          <w:sz w:val="24"/>
          <w:lang w:val="zh-Hans"/>
        </w:rPr>
        <w:t>根据客户基于工业网络数字化运维的需求，需在原有网络架构基础上增加</w:t>
      </w:r>
      <w:r>
        <w:rPr>
          <w:rFonts w:ascii="宋体" w:hAnsi="宋体" w:cs="宋体" w:hint="eastAsia"/>
          <w:color w:val="000000"/>
          <w:spacing w:val="4"/>
          <w:kern w:val="0"/>
          <w:sz w:val="24"/>
        </w:rPr>
        <w:t>工业网络设备</w:t>
      </w:r>
      <w:r>
        <w:rPr>
          <w:rFonts w:ascii="宋体" w:hAnsi="宋体" w:cs="宋体"/>
          <w:color w:val="000000"/>
          <w:spacing w:val="4"/>
          <w:kern w:val="0"/>
          <w:sz w:val="24"/>
          <w:lang w:val="zh-Hans"/>
        </w:rPr>
        <w:t>，</w:t>
      </w:r>
      <w:r>
        <w:rPr>
          <w:rFonts w:ascii="宋体" w:hAnsi="宋体" w:cs="宋体" w:hint="eastAsia"/>
          <w:color w:val="000000"/>
          <w:spacing w:val="4"/>
          <w:kern w:val="0"/>
          <w:sz w:val="24"/>
        </w:rPr>
        <w:t>为数据的采集与传输打造稳定高效的网络环境</w:t>
      </w:r>
      <w:r>
        <w:rPr>
          <w:rFonts w:ascii="宋体" w:hAnsi="宋体" w:cs="宋体"/>
          <w:color w:val="000000"/>
          <w:spacing w:val="4"/>
          <w:kern w:val="0"/>
          <w:sz w:val="24"/>
          <w:lang w:val="zh-Hans"/>
        </w:rPr>
        <w:t>。请按照上述要求完成工业网络设备选型、网络拓扑图绘制、</w:t>
      </w:r>
      <w:r>
        <w:rPr>
          <w:rFonts w:ascii="宋体" w:hAnsi="宋体" w:cs="宋体" w:hint="eastAsia"/>
          <w:color w:val="000000"/>
          <w:spacing w:val="4"/>
          <w:kern w:val="0"/>
          <w:sz w:val="24"/>
          <w:lang w:val="zh-Hans"/>
        </w:rPr>
        <w:t>IP</w:t>
      </w:r>
      <w:r>
        <w:rPr>
          <w:rFonts w:ascii="宋体" w:hAnsi="宋体" w:cs="宋体"/>
          <w:color w:val="000000"/>
          <w:spacing w:val="4"/>
          <w:kern w:val="0"/>
          <w:sz w:val="24"/>
          <w:lang w:val="zh-Hans"/>
        </w:rPr>
        <w:t>地址表编写。</w:t>
      </w:r>
    </w:p>
    <w:p w:rsidR="00E65B6F" w:rsidRDefault="00283FED">
      <w:pPr>
        <w:widowControl/>
        <w:spacing w:line="520" w:lineRule="exact"/>
        <w:ind w:firstLineChars="200" w:firstLine="482"/>
        <w:rPr>
          <w:rFonts w:ascii="宋体" w:hAnsi="宋体" w:cs="宋体"/>
          <w:b/>
          <w:kern w:val="0"/>
          <w:sz w:val="24"/>
          <w:lang w:bidi="ar"/>
        </w:rPr>
      </w:pPr>
      <w:r>
        <w:rPr>
          <w:rFonts w:ascii="宋体" w:hAnsi="宋体" w:cs="宋体" w:hint="eastAsia"/>
          <w:b/>
          <w:kern w:val="0"/>
          <w:sz w:val="24"/>
          <w:lang w:bidi="ar"/>
        </w:rPr>
        <w:t>任务1 系统方案设计</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根据任务需求设计系统方案，填写设计方案要素表，包括主要元件的选型、功能描述和位置布局，完成后填写设备选型设计表。</w:t>
      </w:r>
    </w:p>
    <w:p w:rsidR="00E65B6F" w:rsidRDefault="00283FED">
      <w:pPr>
        <w:widowControl/>
        <w:spacing w:line="520" w:lineRule="exact"/>
        <w:jc w:val="center"/>
        <w:rPr>
          <w:rFonts w:ascii="宋体" w:hAnsi="宋体" w:cs="宋体"/>
          <w:sz w:val="24"/>
        </w:rPr>
      </w:pPr>
      <w:r>
        <w:rPr>
          <w:rFonts w:ascii="宋体" w:hAnsi="宋体" w:cs="宋体" w:hint="eastAsia"/>
          <w:color w:val="000000"/>
          <w:spacing w:val="4"/>
          <w:kern w:val="0"/>
          <w:sz w:val="24"/>
        </w:rPr>
        <w:t>表1 系统元器件选</w:t>
      </w:r>
      <w:r>
        <w:rPr>
          <w:rFonts w:ascii="宋体" w:hAnsi="宋体" w:cs="宋体" w:hint="eastAsia"/>
          <w:sz w:val="24"/>
        </w:rPr>
        <w:t>型设计表</w:t>
      </w:r>
    </w:p>
    <w:tbl>
      <w:tblPr>
        <w:tblStyle w:val="af"/>
        <w:tblW w:w="0" w:type="auto"/>
        <w:tblInd w:w="156" w:type="dxa"/>
        <w:tblLook w:val="04A0" w:firstRow="1" w:lastRow="0" w:firstColumn="1" w:lastColumn="0" w:noHBand="0" w:noVBand="1"/>
      </w:tblPr>
      <w:tblGrid>
        <w:gridCol w:w="930"/>
        <w:gridCol w:w="1790"/>
        <w:gridCol w:w="1510"/>
        <w:gridCol w:w="1840"/>
        <w:gridCol w:w="2180"/>
      </w:tblGrid>
      <w:tr w:rsidR="00E65B6F">
        <w:trPr>
          <w:trHeight w:val="284"/>
        </w:trPr>
        <w:tc>
          <w:tcPr>
            <w:tcW w:w="930" w:type="dxa"/>
            <w:vAlign w:val="center"/>
          </w:tcPr>
          <w:p w:rsidR="00E65B6F" w:rsidRDefault="00283FED">
            <w:pPr>
              <w:widowControl/>
              <w:spacing w:line="276" w:lineRule="auto"/>
              <w:jc w:val="center"/>
              <w:rPr>
                <w:rFonts w:ascii="宋体" w:hAnsi="宋体" w:cs="宋体"/>
                <w:b/>
                <w:bCs/>
                <w:spacing w:val="4"/>
                <w:kern w:val="0"/>
                <w:szCs w:val="21"/>
              </w:rPr>
            </w:pPr>
            <w:r>
              <w:rPr>
                <w:rFonts w:ascii="宋体" w:hAnsi="宋体" w:cs="宋体" w:hint="eastAsia"/>
                <w:b/>
                <w:bCs/>
                <w:spacing w:val="4"/>
                <w:kern w:val="0"/>
                <w:szCs w:val="21"/>
              </w:rPr>
              <w:t>序号</w:t>
            </w:r>
          </w:p>
        </w:tc>
        <w:tc>
          <w:tcPr>
            <w:tcW w:w="1790" w:type="dxa"/>
            <w:vAlign w:val="center"/>
          </w:tcPr>
          <w:p w:rsidR="00E65B6F" w:rsidRDefault="00283FED">
            <w:pPr>
              <w:widowControl/>
              <w:spacing w:line="276" w:lineRule="auto"/>
              <w:ind w:hanging="34"/>
              <w:jc w:val="center"/>
              <w:rPr>
                <w:rFonts w:ascii="宋体" w:hAnsi="宋体" w:cs="宋体"/>
                <w:b/>
                <w:bCs/>
                <w:spacing w:val="4"/>
                <w:kern w:val="0"/>
                <w:szCs w:val="21"/>
              </w:rPr>
            </w:pPr>
            <w:r>
              <w:rPr>
                <w:rFonts w:ascii="宋体" w:hAnsi="宋体" w:cs="宋体" w:hint="eastAsia"/>
                <w:b/>
                <w:bCs/>
                <w:spacing w:val="4"/>
                <w:kern w:val="0"/>
                <w:szCs w:val="21"/>
              </w:rPr>
              <w:t>设备名称</w:t>
            </w:r>
          </w:p>
        </w:tc>
        <w:tc>
          <w:tcPr>
            <w:tcW w:w="1510" w:type="dxa"/>
            <w:vAlign w:val="center"/>
          </w:tcPr>
          <w:p w:rsidR="00E65B6F" w:rsidRDefault="00283FED">
            <w:pPr>
              <w:widowControl/>
              <w:spacing w:line="276" w:lineRule="auto"/>
              <w:ind w:hanging="34"/>
              <w:jc w:val="center"/>
              <w:rPr>
                <w:rFonts w:ascii="宋体" w:hAnsi="宋体" w:cs="宋体"/>
                <w:b/>
                <w:bCs/>
                <w:spacing w:val="4"/>
                <w:kern w:val="0"/>
                <w:szCs w:val="21"/>
              </w:rPr>
            </w:pPr>
            <w:r>
              <w:rPr>
                <w:rFonts w:ascii="宋体" w:hAnsi="宋体" w:cs="宋体" w:hint="eastAsia"/>
                <w:b/>
                <w:bCs/>
                <w:spacing w:val="4"/>
                <w:kern w:val="0"/>
                <w:szCs w:val="21"/>
              </w:rPr>
              <w:t>选用型号</w:t>
            </w:r>
          </w:p>
        </w:tc>
        <w:tc>
          <w:tcPr>
            <w:tcW w:w="1840" w:type="dxa"/>
            <w:vAlign w:val="center"/>
          </w:tcPr>
          <w:p w:rsidR="00E65B6F" w:rsidRDefault="00283FED">
            <w:pPr>
              <w:widowControl/>
              <w:spacing w:line="276" w:lineRule="auto"/>
              <w:ind w:hanging="34"/>
              <w:jc w:val="center"/>
              <w:rPr>
                <w:rFonts w:ascii="宋体" w:hAnsi="宋体" w:cs="宋体"/>
                <w:b/>
                <w:bCs/>
                <w:spacing w:val="4"/>
                <w:kern w:val="0"/>
                <w:szCs w:val="21"/>
              </w:rPr>
            </w:pPr>
            <w:r>
              <w:rPr>
                <w:rFonts w:ascii="宋体" w:hAnsi="宋体" w:cs="宋体" w:hint="eastAsia"/>
                <w:b/>
                <w:bCs/>
                <w:spacing w:val="4"/>
                <w:kern w:val="0"/>
                <w:szCs w:val="21"/>
              </w:rPr>
              <w:t>功能描述</w:t>
            </w:r>
          </w:p>
        </w:tc>
        <w:tc>
          <w:tcPr>
            <w:tcW w:w="2180" w:type="dxa"/>
            <w:vAlign w:val="center"/>
          </w:tcPr>
          <w:p w:rsidR="00E65B6F" w:rsidRDefault="00283FED">
            <w:pPr>
              <w:widowControl/>
              <w:spacing w:line="276" w:lineRule="auto"/>
              <w:ind w:hanging="34"/>
              <w:jc w:val="center"/>
              <w:rPr>
                <w:rFonts w:ascii="宋体" w:hAnsi="宋体" w:cs="宋体"/>
                <w:b/>
                <w:bCs/>
                <w:spacing w:val="4"/>
                <w:kern w:val="0"/>
                <w:szCs w:val="21"/>
              </w:rPr>
            </w:pPr>
            <w:r>
              <w:rPr>
                <w:rFonts w:ascii="宋体" w:hAnsi="宋体" w:cs="宋体" w:hint="eastAsia"/>
                <w:b/>
                <w:bCs/>
                <w:spacing w:val="4"/>
                <w:kern w:val="0"/>
                <w:szCs w:val="21"/>
              </w:rPr>
              <w:t>位置布局</w:t>
            </w:r>
          </w:p>
        </w:tc>
      </w:tr>
      <w:tr w:rsidR="00E65B6F">
        <w:tc>
          <w:tcPr>
            <w:tcW w:w="930" w:type="dxa"/>
            <w:vAlign w:val="center"/>
          </w:tcPr>
          <w:p w:rsidR="00E65B6F" w:rsidRDefault="00E65B6F">
            <w:pPr>
              <w:jc w:val="center"/>
              <w:rPr>
                <w:rFonts w:ascii="宋体" w:hAnsi="宋体" w:cs="宋体"/>
                <w:szCs w:val="21"/>
              </w:rPr>
            </w:pPr>
          </w:p>
        </w:tc>
        <w:tc>
          <w:tcPr>
            <w:tcW w:w="1790" w:type="dxa"/>
            <w:vAlign w:val="center"/>
          </w:tcPr>
          <w:p w:rsidR="00E65B6F" w:rsidRDefault="00E65B6F">
            <w:pPr>
              <w:jc w:val="center"/>
              <w:rPr>
                <w:rFonts w:ascii="宋体" w:hAnsi="宋体" w:cs="宋体"/>
                <w:szCs w:val="21"/>
              </w:rPr>
            </w:pPr>
          </w:p>
        </w:tc>
        <w:tc>
          <w:tcPr>
            <w:tcW w:w="1510" w:type="dxa"/>
            <w:vAlign w:val="center"/>
          </w:tcPr>
          <w:p w:rsidR="00E65B6F" w:rsidRDefault="00E65B6F">
            <w:pPr>
              <w:jc w:val="center"/>
              <w:rPr>
                <w:rFonts w:ascii="宋体" w:hAnsi="宋体" w:cs="宋体"/>
                <w:szCs w:val="21"/>
              </w:rPr>
            </w:pPr>
          </w:p>
        </w:tc>
        <w:tc>
          <w:tcPr>
            <w:tcW w:w="1840" w:type="dxa"/>
            <w:vAlign w:val="center"/>
          </w:tcPr>
          <w:p w:rsidR="00E65B6F" w:rsidRDefault="00E65B6F">
            <w:pPr>
              <w:jc w:val="center"/>
              <w:rPr>
                <w:rFonts w:ascii="宋体" w:hAnsi="宋体" w:cs="宋体"/>
                <w:szCs w:val="21"/>
              </w:rPr>
            </w:pPr>
          </w:p>
        </w:tc>
        <w:tc>
          <w:tcPr>
            <w:tcW w:w="2180" w:type="dxa"/>
            <w:vAlign w:val="center"/>
          </w:tcPr>
          <w:p w:rsidR="00E65B6F" w:rsidRDefault="00E65B6F">
            <w:pPr>
              <w:jc w:val="center"/>
              <w:rPr>
                <w:rFonts w:ascii="宋体" w:hAnsi="宋体" w:cs="宋体"/>
                <w:szCs w:val="21"/>
              </w:rPr>
            </w:pPr>
          </w:p>
        </w:tc>
      </w:tr>
      <w:tr w:rsidR="00E65B6F">
        <w:tc>
          <w:tcPr>
            <w:tcW w:w="930" w:type="dxa"/>
            <w:vAlign w:val="center"/>
          </w:tcPr>
          <w:p w:rsidR="00E65B6F" w:rsidRDefault="00E65B6F">
            <w:pPr>
              <w:jc w:val="center"/>
              <w:rPr>
                <w:rFonts w:ascii="宋体" w:hAnsi="宋体" w:cs="宋体"/>
                <w:szCs w:val="21"/>
              </w:rPr>
            </w:pPr>
          </w:p>
        </w:tc>
        <w:tc>
          <w:tcPr>
            <w:tcW w:w="1790" w:type="dxa"/>
            <w:vAlign w:val="center"/>
          </w:tcPr>
          <w:p w:rsidR="00E65B6F" w:rsidRDefault="00E65B6F">
            <w:pPr>
              <w:jc w:val="center"/>
              <w:rPr>
                <w:rFonts w:ascii="宋体" w:hAnsi="宋体" w:cs="宋体"/>
                <w:szCs w:val="21"/>
              </w:rPr>
            </w:pPr>
          </w:p>
        </w:tc>
        <w:tc>
          <w:tcPr>
            <w:tcW w:w="1510" w:type="dxa"/>
            <w:vAlign w:val="center"/>
          </w:tcPr>
          <w:p w:rsidR="00E65B6F" w:rsidRDefault="00E65B6F">
            <w:pPr>
              <w:jc w:val="center"/>
              <w:rPr>
                <w:rFonts w:ascii="宋体" w:hAnsi="宋体" w:cs="宋体"/>
                <w:szCs w:val="21"/>
              </w:rPr>
            </w:pPr>
          </w:p>
        </w:tc>
        <w:tc>
          <w:tcPr>
            <w:tcW w:w="1840" w:type="dxa"/>
            <w:vAlign w:val="center"/>
          </w:tcPr>
          <w:p w:rsidR="00E65B6F" w:rsidRDefault="00E65B6F">
            <w:pPr>
              <w:jc w:val="center"/>
              <w:rPr>
                <w:rFonts w:ascii="宋体" w:hAnsi="宋体" w:cs="宋体"/>
                <w:szCs w:val="21"/>
              </w:rPr>
            </w:pPr>
          </w:p>
        </w:tc>
        <w:tc>
          <w:tcPr>
            <w:tcW w:w="2180" w:type="dxa"/>
            <w:vAlign w:val="center"/>
          </w:tcPr>
          <w:p w:rsidR="00E65B6F" w:rsidRDefault="00E65B6F">
            <w:pPr>
              <w:jc w:val="center"/>
              <w:rPr>
                <w:rFonts w:ascii="宋体" w:hAnsi="宋体" w:cs="宋体"/>
                <w:szCs w:val="21"/>
              </w:rPr>
            </w:pPr>
          </w:p>
        </w:tc>
      </w:tr>
      <w:tr w:rsidR="00E65B6F">
        <w:tc>
          <w:tcPr>
            <w:tcW w:w="930" w:type="dxa"/>
            <w:vAlign w:val="center"/>
          </w:tcPr>
          <w:p w:rsidR="00E65B6F" w:rsidRDefault="00E65B6F">
            <w:pPr>
              <w:jc w:val="center"/>
              <w:rPr>
                <w:rFonts w:ascii="宋体" w:hAnsi="宋体" w:cs="宋体"/>
                <w:szCs w:val="21"/>
              </w:rPr>
            </w:pPr>
          </w:p>
        </w:tc>
        <w:tc>
          <w:tcPr>
            <w:tcW w:w="1790" w:type="dxa"/>
            <w:vAlign w:val="center"/>
          </w:tcPr>
          <w:p w:rsidR="00E65B6F" w:rsidRDefault="00E65B6F">
            <w:pPr>
              <w:jc w:val="center"/>
              <w:rPr>
                <w:rFonts w:ascii="宋体" w:hAnsi="宋体" w:cs="宋体"/>
                <w:szCs w:val="21"/>
              </w:rPr>
            </w:pPr>
          </w:p>
        </w:tc>
        <w:tc>
          <w:tcPr>
            <w:tcW w:w="1510" w:type="dxa"/>
            <w:vAlign w:val="center"/>
          </w:tcPr>
          <w:p w:rsidR="00E65B6F" w:rsidRDefault="00E65B6F">
            <w:pPr>
              <w:jc w:val="center"/>
              <w:rPr>
                <w:rFonts w:ascii="宋体" w:hAnsi="宋体" w:cs="宋体"/>
                <w:szCs w:val="21"/>
              </w:rPr>
            </w:pPr>
          </w:p>
        </w:tc>
        <w:tc>
          <w:tcPr>
            <w:tcW w:w="1840" w:type="dxa"/>
            <w:vAlign w:val="center"/>
          </w:tcPr>
          <w:p w:rsidR="00E65B6F" w:rsidRDefault="00E65B6F">
            <w:pPr>
              <w:jc w:val="center"/>
              <w:rPr>
                <w:rFonts w:ascii="宋体" w:hAnsi="宋体" w:cs="宋体"/>
                <w:szCs w:val="21"/>
              </w:rPr>
            </w:pPr>
          </w:p>
        </w:tc>
        <w:tc>
          <w:tcPr>
            <w:tcW w:w="2180" w:type="dxa"/>
            <w:vAlign w:val="center"/>
          </w:tcPr>
          <w:p w:rsidR="00E65B6F" w:rsidRDefault="00E65B6F">
            <w:pPr>
              <w:jc w:val="center"/>
              <w:rPr>
                <w:rFonts w:ascii="宋体" w:hAnsi="宋体" w:cs="宋体"/>
                <w:szCs w:val="21"/>
              </w:rPr>
            </w:pPr>
          </w:p>
        </w:tc>
      </w:tr>
      <w:tr w:rsidR="00E65B6F">
        <w:tc>
          <w:tcPr>
            <w:tcW w:w="930" w:type="dxa"/>
            <w:vAlign w:val="center"/>
          </w:tcPr>
          <w:p w:rsidR="00E65B6F" w:rsidRDefault="00E65B6F">
            <w:pPr>
              <w:jc w:val="center"/>
              <w:rPr>
                <w:rFonts w:ascii="宋体" w:hAnsi="宋体" w:cs="宋体"/>
                <w:szCs w:val="21"/>
              </w:rPr>
            </w:pPr>
          </w:p>
        </w:tc>
        <w:tc>
          <w:tcPr>
            <w:tcW w:w="1790" w:type="dxa"/>
            <w:vAlign w:val="center"/>
          </w:tcPr>
          <w:p w:rsidR="00E65B6F" w:rsidRDefault="00E65B6F">
            <w:pPr>
              <w:jc w:val="center"/>
              <w:rPr>
                <w:rFonts w:ascii="宋体" w:hAnsi="宋体" w:cs="宋体"/>
                <w:szCs w:val="21"/>
              </w:rPr>
            </w:pPr>
          </w:p>
        </w:tc>
        <w:tc>
          <w:tcPr>
            <w:tcW w:w="1510" w:type="dxa"/>
            <w:vAlign w:val="center"/>
          </w:tcPr>
          <w:p w:rsidR="00E65B6F" w:rsidRDefault="00E65B6F">
            <w:pPr>
              <w:jc w:val="center"/>
              <w:rPr>
                <w:rFonts w:ascii="宋体" w:hAnsi="宋体" w:cs="宋体"/>
                <w:szCs w:val="21"/>
              </w:rPr>
            </w:pPr>
          </w:p>
        </w:tc>
        <w:tc>
          <w:tcPr>
            <w:tcW w:w="1840" w:type="dxa"/>
            <w:vAlign w:val="center"/>
          </w:tcPr>
          <w:p w:rsidR="00E65B6F" w:rsidRDefault="00E65B6F">
            <w:pPr>
              <w:jc w:val="center"/>
              <w:rPr>
                <w:rFonts w:ascii="宋体" w:hAnsi="宋体" w:cs="宋体"/>
                <w:szCs w:val="21"/>
              </w:rPr>
            </w:pPr>
          </w:p>
        </w:tc>
        <w:tc>
          <w:tcPr>
            <w:tcW w:w="2180" w:type="dxa"/>
            <w:vAlign w:val="center"/>
          </w:tcPr>
          <w:p w:rsidR="00E65B6F" w:rsidRDefault="00E65B6F">
            <w:pPr>
              <w:jc w:val="center"/>
              <w:rPr>
                <w:rFonts w:ascii="宋体" w:hAnsi="宋体" w:cs="宋体"/>
                <w:szCs w:val="21"/>
              </w:rPr>
            </w:pPr>
          </w:p>
        </w:tc>
      </w:tr>
      <w:tr w:rsidR="00E65B6F">
        <w:tc>
          <w:tcPr>
            <w:tcW w:w="930" w:type="dxa"/>
            <w:vAlign w:val="center"/>
          </w:tcPr>
          <w:p w:rsidR="00E65B6F" w:rsidRDefault="00E65B6F">
            <w:pPr>
              <w:jc w:val="center"/>
              <w:rPr>
                <w:rFonts w:ascii="宋体" w:hAnsi="宋体" w:cs="宋体"/>
                <w:szCs w:val="21"/>
              </w:rPr>
            </w:pPr>
          </w:p>
        </w:tc>
        <w:tc>
          <w:tcPr>
            <w:tcW w:w="1790" w:type="dxa"/>
            <w:vAlign w:val="center"/>
          </w:tcPr>
          <w:p w:rsidR="00E65B6F" w:rsidRDefault="00E65B6F">
            <w:pPr>
              <w:jc w:val="center"/>
              <w:rPr>
                <w:rFonts w:ascii="宋体" w:hAnsi="宋体" w:cs="宋体"/>
                <w:szCs w:val="21"/>
              </w:rPr>
            </w:pPr>
          </w:p>
        </w:tc>
        <w:tc>
          <w:tcPr>
            <w:tcW w:w="1510" w:type="dxa"/>
            <w:vAlign w:val="center"/>
          </w:tcPr>
          <w:p w:rsidR="00E65B6F" w:rsidRDefault="00E65B6F">
            <w:pPr>
              <w:jc w:val="center"/>
              <w:rPr>
                <w:rFonts w:ascii="宋体" w:hAnsi="宋体" w:cs="宋体"/>
                <w:szCs w:val="21"/>
              </w:rPr>
            </w:pPr>
          </w:p>
        </w:tc>
        <w:tc>
          <w:tcPr>
            <w:tcW w:w="1840" w:type="dxa"/>
            <w:vAlign w:val="center"/>
          </w:tcPr>
          <w:p w:rsidR="00E65B6F" w:rsidRDefault="00E65B6F">
            <w:pPr>
              <w:jc w:val="center"/>
              <w:rPr>
                <w:rFonts w:ascii="宋体" w:hAnsi="宋体" w:cs="宋体"/>
                <w:szCs w:val="21"/>
              </w:rPr>
            </w:pPr>
          </w:p>
        </w:tc>
        <w:tc>
          <w:tcPr>
            <w:tcW w:w="2180" w:type="dxa"/>
            <w:vAlign w:val="center"/>
          </w:tcPr>
          <w:p w:rsidR="00E65B6F" w:rsidRDefault="00E65B6F">
            <w:pPr>
              <w:jc w:val="center"/>
              <w:rPr>
                <w:rFonts w:ascii="宋体" w:hAnsi="宋体" w:cs="宋体"/>
                <w:szCs w:val="21"/>
              </w:rPr>
            </w:pPr>
          </w:p>
        </w:tc>
      </w:tr>
      <w:tr w:rsidR="00E65B6F">
        <w:tc>
          <w:tcPr>
            <w:tcW w:w="930" w:type="dxa"/>
            <w:vAlign w:val="center"/>
          </w:tcPr>
          <w:p w:rsidR="00E65B6F" w:rsidRDefault="00E65B6F">
            <w:pPr>
              <w:jc w:val="center"/>
              <w:rPr>
                <w:rFonts w:ascii="宋体" w:hAnsi="宋体" w:cs="宋体"/>
                <w:szCs w:val="21"/>
              </w:rPr>
            </w:pPr>
          </w:p>
        </w:tc>
        <w:tc>
          <w:tcPr>
            <w:tcW w:w="1790" w:type="dxa"/>
            <w:vAlign w:val="center"/>
          </w:tcPr>
          <w:p w:rsidR="00E65B6F" w:rsidRDefault="00E65B6F">
            <w:pPr>
              <w:jc w:val="center"/>
              <w:rPr>
                <w:rFonts w:ascii="宋体" w:hAnsi="宋体" w:cs="宋体"/>
                <w:szCs w:val="21"/>
              </w:rPr>
            </w:pPr>
          </w:p>
        </w:tc>
        <w:tc>
          <w:tcPr>
            <w:tcW w:w="1510" w:type="dxa"/>
            <w:vAlign w:val="center"/>
          </w:tcPr>
          <w:p w:rsidR="00E65B6F" w:rsidRDefault="00E65B6F">
            <w:pPr>
              <w:jc w:val="center"/>
              <w:rPr>
                <w:rFonts w:ascii="宋体" w:hAnsi="宋体" w:cs="宋体"/>
                <w:szCs w:val="21"/>
              </w:rPr>
            </w:pPr>
          </w:p>
        </w:tc>
        <w:tc>
          <w:tcPr>
            <w:tcW w:w="1840" w:type="dxa"/>
            <w:vAlign w:val="center"/>
          </w:tcPr>
          <w:p w:rsidR="00E65B6F" w:rsidRDefault="00E65B6F">
            <w:pPr>
              <w:jc w:val="center"/>
              <w:rPr>
                <w:rFonts w:ascii="宋体" w:hAnsi="宋体" w:cs="宋体"/>
                <w:szCs w:val="21"/>
              </w:rPr>
            </w:pPr>
          </w:p>
        </w:tc>
        <w:tc>
          <w:tcPr>
            <w:tcW w:w="2180" w:type="dxa"/>
            <w:vAlign w:val="center"/>
          </w:tcPr>
          <w:p w:rsidR="00E65B6F" w:rsidRDefault="00E65B6F">
            <w:pPr>
              <w:jc w:val="center"/>
              <w:rPr>
                <w:rFonts w:ascii="宋体" w:hAnsi="宋体" w:cs="宋体"/>
                <w:szCs w:val="21"/>
              </w:rPr>
            </w:pPr>
          </w:p>
        </w:tc>
      </w:tr>
    </w:tbl>
    <w:p w:rsidR="00E65B6F" w:rsidRDefault="00283FED">
      <w:pPr>
        <w:widowControl/>
        <w:spacing w:line="520" w:lineRule="exact"/>
        <w:ind w:firstLineChars="200" w:firstLine="498"/>
        <w:rPr>
          <w:rFonts w:ascii="宋体" w:hAnsi="宋体" w:cs="宋体"/>
          <w:color w:val="000000"/>
          <w:spacing w:val="4"/>
          <w:kern w:val="0"/>
          <w:sz w:val="24"/>
          <w:lang w:val="zh-Hans"/>
        </w:rPr>
      </w:pPr>
      <w:r>
        <w:rPr>
          <w:rFonts w:ascii="宋体" w:hAnsi="宋体" w:cs="宋体" w:hint="eastAsia"/>
          <w:b/>
          <w:bCs/>
          <w:color w:val="000000"/>
          <w:spacing w:val="4"/>
          <w:kern w:val="0"/>
          <w:sz w:val="24"/>
          <w:lang w:val="zh-Hans"/>
        </w:rPr>
        <w:t>任务2</w:t>
      </w:r>
      <w:r>
        <w:rPr>
          <w:rFonts w:ascii="宋体" w:hAnsi="宋体" w:cs="宋体" w:hint="eastAsia"/>
          <w:color w:val="000000"/>
          <w:spacing w:val="4"/>
          <w:kern w:val="0"/>
          <w:sz w:val="24"/>
          <w:lang w:val="zh-Hans"/>
        </w:rPr>
        <w:t xml:space="preserve"> </w:t>
      </w:r>
      <w:r>
        <w:rPr>
          <w:rFonts w:ascii="宋体" w:hAnsi="宋体" w:cs="宋体"/>
          <w:color w:val="000000"/>
          <w:spacing w:val="4"/>
          <w:kern w:val="0"/>
          <w:sz w:val="24"/>
          <w:lang w:val="zh-Hans"/>
        </w:rPr>
        <w:t xml:space="preserve"> </w:t>
      </w:r>
      <w:r>
        <w:rPr>
          <w:rFonts w:ascii="宋体" w:hAnsi="宋体" w:cs="宋体" w:hint="eastAsia"/>
          <w:b/>
          <w:bCs/>
          <w:color w:val="000000"/>
          <w:spacing w:val="4"/>
          <w:kern w:val="0"/>
          <w:sz w:val="24"/>
          <w:lang w:val="zh-Hans"/>
        </w:rPr>
        <w:t>网络拓扑图绘制</w:t>
      </w:r>
    </w:p>
    <w:p w:rsidR="00E65B6F" w:rsidRDefault="00283FED">
      <w:pPr>
        <w:widowControl/>
        <w:spacing w:line="520" w:lineRule="exact"/>
        <w:ind w:firstLineChars="200" w:firstLine="496"/>
        <w:rPr>
          <w:rFonts w:ascii="Arial" w:eastAsia="仿宋GB2312" w:hAnsi="Arial" w:cs="Arial"/>
          <w:color w:val="000000"/>
          <w:spacing w:val="4"/>
          <w:kern w:val="0"/>
          <w:sz w:val="28"/>
          <w:szCs w:val="28"/>
          <w:lang w:val="zh-Hans"/>
        </w:rPr>
      </w:pPr>
      <w:r>
        <w:rPr>
          <w:rFonts w:ascii="宋体" w:hAnsi="宋体" w:cs="宋体" w:hint="eastAsia"/>
          <w:color w:val="000000"/>
          <w:spacing w:val="4"/>
          <w:kern w:val="0"/>
          <w:sz w:val="24"/>
          <w:lang w:val="zh-Hans"/>
        </w:rPr>
        <w:t>根据任务要求，</w:t>
      </w:r>
      <w:r>
        <w:rPr>
          <w:rFonts w:ascii="宋体" w:hAnsi="宋体" w:cs="宋体" w:hint="eastAsia"/>
          <w:color w:val="000000"/>
          <w:spacing w:val="4"/>
          <w:kern w:val="0"/>
          <w:sz w:val="24"/>
        </w:rPr>
        <w:t>按照网络地址规划表中各功能网络的结构原理</w:t>
      </w:r>
      <w:r>
        <w:rPr>
          <w:rFonts w:ascii="宋体" w:hAnsi="宋体" w:cs="宋体" w:hint="eastAsia"/>
          <w:color w:val="000000"/>
          <w:spacing w:val="4"/>
          <w:kern w:val="0"/>
          <w:sz w:val="24"/>
          <w:lang w:val="zh-Hans"/>
        </w:rPr>
        <w:t>，</w:t>
      </w:r>
      <w:r>
        <w:rPr>
          <w:rFonts w:ascii="宋体" w:hAnsi="宋体" w:cs="宋体" w:hint="eastAsia"/>
          <w:color w:val="000000"/>
          <w:spacing w:val="4"/>
          <w:kern w:val="0"/>
          <w:sz w:val="24"/>
        </w:rPr>
        <w:t>使用</w:t>
      </w:r>
      <w:r>
        <w:rPr>
          <w:rFonts w:ascii="宋体" w:hAnsi="宋体" w:cs="宋体" w:hint="eastAsia"/>
          <w:color w:val="000000"/>
          <w:spacing w:val="4"/>
          <w:kern w:val="0"/>
          <w:sz w:val="24"/>
          <w:lang w:val="zh-Hans"/>
        </w:rPr>
        <w:t>绘图软件</w:t>
      </w:r>
      <w:r>
        <w:rPr>
          <w:rFonts w:ascii="宋体" w:hAnsi="宋体" w:cs="宋体" w:hint="eastAsia"/>
          <w:color w:val="000000"/>
          <w:spacing w:val="4"/>
          <w:kern w:val="0"/>
          <w:sz w:val="24"/>
        </w:rPr>
        <w:t>完成工业网络控制系统</w:t>
      </w:r>
      <w:r>
        <w:rPr>
          <w:rFonts w:ascii="宋体" w:hAnsi="宋体" w:cs="宋体" w:hint="eastAsia"/>
          <w:color w:val="000000"/>
          <w:spacing w:val="4"/>
          <w:kern w:val="0"/>
          <w:sz w:val="24"/>
          <w:lang w:val="zh-Hans"/>
        </w:rPr>
        <w:t>网络拓扑图</w:t>
      </w:r>
      <w:r>
        <w:rPr>
          <w:rFonts w:ascii="宋体" w:hAnsi="宋体" w:cs="宋体" w:hint="eastAsia"/>
          <w:color w:val="000000"/>
          <w:spacing w:val="4"/>
          <w:kern w:val="0"/>
          <w:sz w:val="24"/>
        </w:rPr>
        <w:t>的绘制,</w:t>
      </w:r>
      <w:r>
        <w:rPr>
          <w:rFonts w:hint="eastAsia"/>
          <w:sz w:val="24"/>
        </w:rPr>
        <w:t xml:space="preserve"> </w:t>
      </w:r>
      <w:r>
        <w:rPr>
          <w:rFonts w:hint="eastAsia"/>
          <w:sz w:val="24"/>
        </w:rPr>
        <w:t>完成智能生产系统的边缘层（包括设备层、控制层、数据接入层），应用层、网络层的绘制。同时，在网</w:t>
      </w:r>
      <w:r>
        <w:rPr>
          <w:rFonts w:hint="eastAsia"/>
          <w:sz w:val="24"/>
        </w:rPr>
        <w:lastRenderedPageBreak/>
        <w:t>络拓扑图中标注各设备之间所采用的工业网络通讯线总</w:t>
      </w:r>
      <w:r>
        <w:rPr>
          <w:rFonts w:ascii="宋体" w:hAnsi="宋体" w:cs="宋体" w:hint="eastAsia"/>
          <w:color w:val="000000"/>
          <w:spacing w:val="4"/>
          <w:kern w:val="0"/>
          <w:sz w:val="24"/>
        </w:rPr>
        <w:t>。</w:t>
      </w:r>
      <w:r>
        <w:rPr>
          <w:rFonts w:ascii="宋体" w:hAnsi="宋体" w:cs="宋体" w:hint="eastAsia"/>
          <w:color w:val="000000"/>
          <w:spacing w:val="4"/>
          <w:kern w:val="0"/>
          <w:sz w:val="24"/>
          <w:lang w:val="zh-Hans"/>
        </w:rPr>
        <w:t>并生成</w:t>
      </w:r>
      <w:r>
        <w:rPr>
          <w:rFonts w:ascii="宋体" w:hAnsi="宋体" w:cs="宋体" w:hint="eastAsia"/>
          <w:color w:val="000000"/>
          <w:spacing w:val="4"/>
          <w:kern w:val="0"/>
          <w:sz w:val="24"/>
        </w:rPr>
        <w:t>PDF</w:t>
      </w:r>
      <w:r>
        <w:rPr>
          <w:rFonts w:ascii="宋体" w:hAnsi="宋体" w:cs="宋体" w:hint="eastAsia"/>
          <w:color w:val="000000"/>
          <w:spacing w:val="4"/>
          <w:kern w:val="0"/>
          <w:sz w:val="24"/>
          <w:lang w:val="zh-Hans"/>
        </w:rPr>
        <w:t>版本，以“赛位号+</w:t>
      </w:r>
      <w:r>
        <w:rPr>
          <w:rFonts w:ascii="宋体" w:hAnsi="宋体" w:cs="宋体" w:hint="eastAsia"/>
          <w:color w:val="000000"/>
          <w:spacing w:val="4"/>
          <w:kern w:val="0"/>
          <w:sz w:val="24"/>
        </w:rPr>
        <w:t>网络拓扑图</w:t>
      </w:r>
      <w:r>
        <w:rPr>
          <w:rFonts w:ascii="宋体" w:hAnsi="宋体" w:cs="宋体" w:hint="eastAsia"/>
          <w:color w:val="000000"/>
          <w:spacing w:val="4"/>
          <w:kern w:val="0"/>
          <w:sz w:val="24"/>
          <w:lang w:val="zh-Hans"/>
        </w:rPr>
        <w:t>”为文件名，保存在“</w:t>
      </w:r>
      <w:r>
        <w:rPr>
          <w:rFonts w:ascii="宋体" w:hAnsi="宋体" w:cs="宋体" w:hint="eastAsia"/>
          <w:color w:val="000000"/>
          <w:spacing w:val="4"/>
          <w:kern w:val="0"/>
          <w:sz w:val="24"/>
        </w:rPr>
        <w:t>D:</w:t>
      </w:r>
      <w:r>
        <w:rPr>
          <w:rFonts w:ascii="宋体" w:hAnsi="宋体" w:cs="宋体" w:hint="eastAsia"/>
          <w:color w:val="000000"/>
          <w:spacing w:val="4"/>
          <w:kern w:val="0"/>
          <w:sz w:val="24"/>
          <w:lang w:val="zh-Hans"/>
        </w:rPr>
        <w:t>\模块一\赛位号”文件夹下。</w:t>
      </w:r>
    </w:p>
    <w:p w:rsidR="00E65B6F" w:rsidRDefault="00283FED">
      <w:pPr>
        <w:widowControl/>
        <w:spacing w:line="520" w:lineRule="exact"/>
        <w:ind w:firstLineChars="200" w:firstLine="482"/>
        <w:rPr>
          <w:rFonts w:ascii="宋体" w:hAnsi="宋体" w:cs="宋体"/>
          <w:b/>
          <w:kern w:val="0"/>
          <w:sz w:val="24"/>
          <w:lang w:bidi="ar"/>
        </w:rPr>
      </w:pPr>
      <w:r>
        <w:rPr>
          <w:rFonts w:ascii="宋体" w:hAnsi="宋体" w:cs="宋体" w:hint="eastAsia"/>
          <w:b/>
          <w:kern w:val="0"/>
          <w:sz w:val="24"/>
          <w:lang w:bidi="ar"/>
        </w:rPr>
        <w:t>任务</w:t>
      </w:r>
      <w:r>
        <w:rPr>
          <w:rFonts w:ascii="宋体" w:hAnsi="宋体" w:cs="宋体"/>
          <w:b/>
          <w:kern w:val="0"/>
          <w:sz w:val="24"/>
          <w:lang w:bidi="ar"/>
        </w:rPr>
        <w:t xml:space="preserve">3 </w:t>
      </w:r>
      <w:r>
        <w:rPr>
          <w:rFonts w:ascii="宋体" w:hAnsi="宋体" w:cs="宋体" w:hint="eastAsia"/>
          <w:b/>
          <w:bCs/>
          <w:color w:val="000000"/>
          <w:spacing w:val="4"/>
          <w:kern w:val="0"/>
          <w:sz w:val="24"/>
          <w:lang w:val="zh-Hans"/>
        </w:rPr>
        <w:t>IP地址表编写</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根据系统网络结构，对服务器，工作站运维计算机，数据管理网络中主控PLC、触摸屏，生产线PLC、伺服驱动器、扫码器和搬移机械装置等网络设备IP地址进行规划和分配。</w:t>
      </w:r>
    </w:p>
    <w:p w:rsidR="00E65B6F" w:rsidRDefault="00283FED">
      <w:pPr>
        <w:widowControl/>
        <w:spacing w:line="520" w:lineRule="exact"/>
        <w:jc w:val="center"/>
        <w:rPr>
          <w:rFonts w:ascii="宋体" w:hAnsi="宋体" w:cs="宋体"/>
          <w:color w:val="000000"/>
          <w:spacing w:val="4"/>
          <w:kern w:val="0"/>
          <w:sz w:val="24"/>
        </w:rPr>
      </w:pPr>
      <w:r>
        <w:rPr>
          <w:rFonts w:ascii="宋体" w:hAnsi="宋体" w:cs="宋体" w:hint="eastAsia"/>
          <w:color w:val="000000"/>
          <w:spacing w:val="4"/>
          <w:kern w:val="0"/>
          <w:sz w:val="24"/>
        </w:rPr>
        <w:t>表2 系统IP地址分配表</w:t>
      </w:r>
    </w:p>
    <w:tbl>
      <w:tblPr>
        <w:tblStyle w:val="af"/>
        <w:tblW w:w="6960" w:type="dxa"/>
        <w:tblInd w:w="832" w:type="dxa"/>
        <w:tblLayout w:type="fixed"/>
        <w:tblLook w:val="04A0" w:firstRow="1" w:lastRow="0" w:firstColumn="1" w:lastColumn="0" w:noHBand="0" w:noVBand="1"/>
      </w:tblPr>
      <w:tblGrid>
        <w:gridCol w:w="1380"/>
        <w:gridCol w:w="2460"/>
        <w:gridCol w:w="3120"/>
      </w:tblGrid>
      <w:tr w:rsidR="00E65B6F">
        <w:trPr>
          <w:trHeight w:val="424"/>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序号</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IP</w:t>
            </w:r>
            <w:r>
              <w:rPr>
                <w:rFonts w:hint="eastAsia"/>
              </w:rPr>
              <w:t>地址</w:t>
            </w: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1</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2</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3</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4</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5</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6</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7</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8</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9</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r w:rsidR="00E65B6F">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E65B6F" w:rsidRDefault="00283FED">
            <w:pPr>
              <w:jc w:val="center"/>
            </w:pPr>
            <w:r>
              <w:rPr>
                <w:rFonts w:hint="eastAsia"/>
              </w:rPr>
              <w:t>10</w:t>
            </w:r>
          </w:p>
        </w:tc>
        <w:tc>
          <w:tcPr>
            <w:tcW w:w="246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E65B6F" w:rsidRDefault="00E65B6F">
            <w:pPr>
              <w:jc w:val="center"/>
            </w:pPr>
          </w:p>
        </w:tc>
      </w:tr>
    </w:tbl>
    <w:p w:rsidR="00E65B6F" w:rsidRDefault="00283FED">
      <w:pPr>
        <w:autoSpaceDE w:val="0"/>
        <w:autoSpaceDN w:val="0"/>
        <w:spacing w:line="520" w:lineRule="exact"/>
        <w:rPr>
          <w:rFonts w:ascii="宋体" w:hAnsi="宋体" w:cs="黑体"/>
          <w:b/>
          <w:kern w:val="0"/>
          <w:sz w:val="24"/>
          <w:lang w:bidi="ar"/>
        </w:rPr>
      </w:pPr>
      <w:r>
        <w:rPr>
          <w:rFonts w:ascii="黑体" w:eastAsia="黑体" w:hAnsi="黑体" w:cs="黑体" w:hint="eastAsia"/>
          <w:b/>
          <w:kern w:val="0"/>
          <w:sz w:val="24"/>
          <w:lang w:bidi="ar"/>
        </w:rPr>
        <w:t xml:space="preserve">  </w:t>
      </w:r>
      <w:r>
        <w:rPr>
          <w:rFonts w:ascii="宋体" w:hAnsi="宋体" w:cs="黑体" w:hint="eastAsia"/>
          <w:b/>
          <w:kern w:val="0"/>
          <w:sz w:val="24"/>
          <w:lang w:bidi="ar"/>
        </w:rPr>
        <w:t xml:space="preserve"> 任务4</w:t>
      </w:r>
      <w:r>
        <w:rPr>
          <w:rFonts w:ascii="宋体" w:hAnsi="宋体" w:cs="黑体"/>
          <w:b/>
          <w:kern w:val="0"/>
          <w:sz w:val="24"/>
          <w:lang w:bidi="ar"/>
        </w:rPr>
        <w:t xml:space="preserve"> </w:t>
      </w:r>
      <w:r>
        <w:rPr>
          <w:rFonts w:ascii="宋体" w:hAnsi="宋体" w:cs="黑体" w:hint="eastAsia"/>
          <w:b/>
          <w:kern w:val="0"/>
          <w:sz w:val="24"/>
          <w:lang w:bidi="ar"/>
        </w:rPr>
        <w:t>工业网络虚拟仿真系统设计与调试</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1.虚拟系统仿真设计采用虚拟仿真编程软件，并对各个模块进行编程，其中包括根据功能进行对象、信号定义，并将信号映射到PLC中。编写PLC程序将信号映射到仿真软件中，完成相关设备的自动运行。编写PLC和HMI程序，实现在HMI中下发数据到PLC，实现相关设备模拟自动运行等。要求：</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（1）根据竞赛平台中实物布局完成各模块的设计和组装。</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（2）模型中各模块与实物布局一一对应，根据竞赛平台中模块摆放位置调整模型中模块布局，使其与竞赛平台中的位置保持一致。</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2.编程与调试</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（1）根据竞赛平台中实物布局完成瓶体搬运模块、盒盖供料模块、盒盖搬运模块、称重模块、扫码器模块的设计与组装。</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lastRenderedPageBreak/>
        <w:t>（2）基于装配结构，定义机电对象、信号，并将信号映射到PLC中，制作HMI画面，通过操作HMI控制智能分拣单元模型完成手动测试功能。</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（3）编写PLC程序，并将信号映射到仿真软件中来完成设备“智能分拣单元”的自动运行。</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（4）基于装配结构，定义机电对象、信号，并将信号映射到PLC中，制作HMI画面，通过操作HMI控制智能分拣单元模型完成手动测试。</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（5）编写PLC程序，并将信号映射到仿真软件中来完成设备“装配检测单元”的自动运行。</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（6）编写PLC和HMI程序，在HMI中下发订单信息到PLC，实现模型中智能分拣单元和装配检测单元的自动运行。</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流程为：将空料盒放置到智能分拣单元传输带左侧，订单下发后，模型中智能分拣单元对应的挡料机构动作，料盒随皮带移动到装料位置，由推料气缸把掉落的钢珠进行装盒。装载完成后，将底盒移动到扫码位置，延时2s后再次移动到末端，料盒到达后，模型中装配检测单元，取底盒机构伸出取底盒，同时称重气缸上升，取料完成后，滑台气缸右移，将底盒搬运到称重位置进行称重，1秒后称重结束称重气缸复位，盒盖供给装置将盒盖推出，由搬运盒盖装置进行搬运并完成组装，流程完成。</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（7）编写PLC和HMI程序，在HMI中下发订单信息到PLC，在模型中实现工业网络智能控制系统的自动运行。</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自动运行流程：</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自动供料单元：订单下发后，模型中料盒供料气缸推出盒子到取料位，搬运机械手移动到取料位置进行取料，取料完成后再由搬运机械手将料盒搬运到智能分拣单元。</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智能分拣单元：料盒到达后，对应的挡料机构动作，料盒随皮带移动到装料位置，由推料气缸把掉落的配方进行装盒。装载完成后将底盒移动到扫码位置，延时2s后再次移动到末端。</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lastRenderedPageBreak/>
        <w:t>装配检测单元：料盒到达后，取底盒机构伸出取底盒，同时称重气缸上升，取料完成后，滑台气缸右移，将底盒搬运到称重位置进行称重后称重气缸复位，盒盖供给装置将盒盖推出，由搬运盒盖装置进行搬运并完成组装。</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智能仓储单元：组装完成后，搬用机械手将物料搬运至指定仓位，搬运流程完成。</w:t>
      </w:r>
    </w:p>
    <w:p w:rsidR="00E65B6F" w:rsidRDefault="00283FED">
      <w:pPr>
        <w:autoSpaceDE w:val="0"/>
        <w:autoSpaceDN w:val="0"/>
        <w:spacing w:line="520" w:lineRule="exact"/>
        <w:ind w:firstLineChars="200" w:firstLine="482"/>
        <w:rPr>
          <w:rFonts w:ascii="宋体" w:hAnsi="宋体" w:cs="宋体"/>
          <w:b/>
          <w:kern w:val="0"/>
          <w:sz w:val="24"/>
          <w:lang w:bidi="ar"/>
        </w:rPr>
      </w:pPr>
      <w:r>
        <w:rPr>
          <w:rFonts w:ascii="宋体" w:hAnsi="宋体" w:cs="宋体" w:hint="eastAsia"/>
          <w:b/>
          <w:kern w:val="0"/>
          <w:sz w:val="24"/>
          <w:lang w:bidi="ar"/>
        </w:rPr>
        <w:t>任务</w:t>
      </w:r>
      <w:r>
        <w:rPr>
          <w:rFonts w:ascii="宋体" w:hAnsi="宋体" w:cs="宋体"/>
          <w:b/>
          <w:kern w:val="0"/>
          <w:sz w:val="24"/>
          <w:lang w:bidi="ar"/>
        </w:rPr>
        <w:t xml:space="preserve">5 </w:t>
      </w:r>
      <w:r>
        <w:rPr>
          <w:rFonts w:hint="eastAsia"/>
          <w:b/>
          <w:bCs/>
          <w:sz w:val="24"/>
        </w:rPr>
        <w:t>工业网络物理系统安装与组网</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在采集设备数据的工作中</w:t>
      </w:r>
      <w:r>
        <w:rPr>
          <w:rFonts w:ascii="宋体" w:hAnsi="宋体" w:cs="宋体" w:hint="eastAsia"/>
          <w:color w:val="000000"/>
          <w:spacing w:val="4"/>
          <w:kern w:val="0"/>
          <w:sz w:val="24"/>
          <w:lang w:val="zh-Hans"/>
        </w:rPr>
        <w:t>，</w:t>
      </w:r>
      <w:r>
        <w:rPr>
          <w:rFonts w:ascii="宋体" w:hAnsi="宋体" w:cs="宋体" w:hint="eastAsia"/>
          <w:color w:val="000000"/>
          <w:spacing w:val="4"/>
          <w:kern w:val="0"/>
          <w:sz w:val="24"/>
        </w:rPr>
        <w:t>搭建工业网络以满足数据流通的物理层需求。请</w:t>
      </w:r>
      <w:r>
        <w:rPr>
          <w:rFonts w:ascii="宋体" w:hAnsi="宋体" w:cs="宋体" w:hint="eastAsia"/>
          <w:color w:val="000000"/>
          <w:spacing w:val="4"/>
          <w:kern w:val="0"/>
          <w:sz w:val="24"/>
          <w:lang w:val="zh-Hans"/>
        </w:rPr>
        <w:t>完成工业网络选型设备</w:t>
      </w:r>
      <w:r>
        <w:rPr>
          <w:rFonts w:ascii="宋体" w:hAnsi="宋体" w:cs="宋体" w:hint="eastAsia"/>
          <w:color w:val="000000"/>
          <w:spacing w:val="4"/>
          <w:kern w:val="0"/>
          <w:sz w:val="24"/>
        </w:rPr>
        <w:t>的安装接线</w:t>
      </w:r>
      <w:r>
        <w:rPr>
          <w:rFonts w:ascii="宋体" w:hAnsi="宋体" w:cs="宋体" w:hint="eastAsia"/>
          <w:color w:val="000000"/>
          <w:spacing w:val="4"/>
          <w:kern w:val="0"/>
          <w:sz w:val="24"/>
          <w:lang w:val="zh-Hans"/>
        </w:rPr>
        <w:t>、网</w:t>
      </w:r>
      <w:r>
        <w:rPr>
          <w:rFonts w:ascii="宋体" w:hAnsi="宋体" w:cs="宋体" w:hint="eastAsia"/>
          <w:color w:val="000000"/>
          <w:spacing w:val="4"/>
          <w:kern w:val="0"/>
          <w:sz w:val="24"/>
        </w:rPr>
        <w:t>线制作</w:t>
      </w:r>
      <w:r>
        <w:rPr>
          <w:rFonts w:ascii="宋体" w:hAnsi="宋体" w:cs="宋体" w:hint="eastAsia"/>
          <w:color w:val="000000"/>
          <w:spacing w:val="4"/>
          <w:kern w:val="0"/>
          <w:sz w:val="24"/>
          <w:lang w:val="zh-Hans"/>
        </w:rPr>
        <w:t>、</w:t>
      </w:r>
      <w:r>
        <w:rPr>
          <w:rFonts w:ascii="宋体" w:hAnsi="宋体" w:cs="宋体" w:hint="eastAsia"/>
          <w:color w:val="000000"/>
          <w:spacing w:val="4"/>
          <w:kern w:val="0"/>
          <w:sz w:val="24"/>
        </w:rPr>
        <w:t>网络关键设备参数设置等工作</w:t>
      </w:r>
      <w:r>
        <w:rPr>
          <w:rFonts w:ascii="宋体" w:hAnsi="宋体" w:cs="宋体" w:hint="eastAsia"/>
          <w:color w:val="000000"/>
          <w:spacing w:val="4"/>
          <w:kern w:val="0"/>
          <w:sz w:val="24"/>
          <w:lang w:val="zh-Hans"/>
        </w:rPr>
        <w:t>。</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rPr>
        <w:t>1.设备安装：根据设计方案和仿真结果进行部件或设备选型，如根据检测物理量选择相应传感器。根据要求的气动控制要求，选择合适的气动执行设备。根据运动控制要求，选择合适的驱动电机等。要求</w:t>
      </w:r>
      <w:r>
        <w:rPr>
          <w:rFonts w:ascii="宋体" w:hAnsi="宋体" w:cs="宋体" w:hint="eastAsia"/>
          <w:color w:val="000000"/>
          <w:spacing w:val="4"/>
          <w:kern w:val="0"/>
          <w:sz w:val="24"/>
          <w:lang w:val="zh-Hans"/>
        </w:rPr>
        <w:t>设备安装位置与布局图一致</w:t>
      </w:r>
      <w:r>
        <w:rPr>
          <w:rFonts w:ascii="宋体" w:hAnsi="宋体" w:cs="宋体" w:hint="eastAsia"/>
          <w:color w:val="000000"/>
          <w:spacing w:val="4"/>
          <w:kern w:val="0"/>
          <w:sz w:val="24"/>
        </w:rPr>
        <w:t>并将这些设备安装固定，要求符合相关电气施工规范的国家和行业标准。</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2.系统组网：将相关设备采用对应的通信接口和线缆进行连接，完成系统组网，如工业以太网连接、现场总线设备连接、无线通信设备连接。安装过程中，元部件、设备安装，线缆表示和固定、线段压线等均符合工业电气相关电气施工规范的国家和行业标准。</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rPr>
        <w:t>并</w:t>
      </w:r>
      <w:r>
        <w:rPr>
          <w:rFonts w:ascii="宋体" w:hAnsi="宋体" w:cs="宋体" w:hint="eastAsia"/>
          <w:color w:val="000000"/>
          <w:spacing w:val="4"/>
          <w:kern w:val="0"/>
          <w:sz w:val="24"/>
          <w:lang w:val="zh-Hans"/>
        </w:rPr>
        <w:t>使用相关测试工具进行信号联通性测试。</w:t>
      </w:r>
    </w:p>
    <w:p w:rsidR="00E65B6F" w:rsidRDefault="00283FED">
      <w:pPr>
        <w:widowControl/>
        <w:spacing w:line="520" w:lineRule="exact"/>
        <w:ind w:firstLineChars="200" w:firstLine="498"/>
        <w:rPr>
          <w:rFonts w:ascii="宋体" w:hAnsi="宋体" w:cs="宋体"/>
          <w:b/>
          <w:bCs/>
          <w:color w:val="000000"/>
          <w:spacing w:val="4"/>
          <w:kern w:val="0"/>
          <w:sz w:val="24"/>
        </w:rPr>
      </w:pPr>
      <w:r>
        <w:rPr>
          <w:rFonts w:ascii="宋体" w:hAnsi="宋体" w:cs="宋体" w:hint="eastAsia"/>
          <w:b/>
          <w:bCs/>
          <w:color w:val="000000"/>
          <w:spacing w:val="4"/>
          <w:kern w:val="0"/>
          <w:sz w:val="24"/>
        </w:rPr>
        <w:t>任务6工业网络参数配置与测试</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需要完成相关网络系统参数设定，使系统能进行网络通讯测试，要求</w:t>
      </w:r>
    </w:p>
    <w:p w:rsidR="0029374C" w:rsidRDefault="0029374C">
      <w:pPr>
        <w:widowControl/>
        <w:spacing w:line="520" w:lineRule="exact"/>
        <w:ind w:firstLineChars="200" w:firstLine="496"/>
        <w:rPr>
          <w:rFonts w:ascii="宋体" w:hAnsi="宋体" w:cs="宋体"/>
          <w:color w:val="000000"/>
          <w:spacing w:val="4"/>
          <w:kern w:val="0"/>
          <w:sz w:val="24"/>
        </w:rPr>
      </w:pPr>
      <w:r w:rsidRPr="0029374C">
        <w:rPr>
          <w:rFonts w:ascii="宋体" w:hAnsi="宋体" w:cs="宋体" w:hint="eastAsia"/>
          <w:color w:val="000000"/>
          <w:spacing w:val="4"/>
          <w:kern w:val="0"/>
          <w:sz w:val="24"/>
        </w:rPr>
        <w:t>1.智能电量采集表采用RS-485总线与PLC连接，使用Modbus协议通信（RTU），并填写“RS485通讯参数设定表”表格；使用“USB转RS485”将感知设备总线连接至计算机USB口。根据“通讯参数设定表”，使用串口调试工具检测设备的连通完好性，并保存测试结果。</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lastRenderedPageBreak/>
        <w:t>2.采用ProfiNet</w:t>
      </w:r>
      <w:r w:rsidR="0029374C">
        <w:rPr>
          <w:rFonts w:ascii="宋体" w:hAnsi="宋体" w:cs="宋体" w:hint="eastAsia"/>
          <w:color w:val="000000"/>
          <w:spacing w:val="4"/>
          <w:kern w:val="0"/>
          <w:sz w:val="24"/>
        </w:rPr>
        <w:t>智能输入输出方式进行参数配置，完成智能传感器数据采集</w:t>
      </w:r>
      <w:r>
        <w:rPr>
          <w:rFonts w:ascii="宋体" w:hAnsi="宋体" w:cs="宋体" w:hint="eastAsia"/>
          <w:color w:val="000000"/>
          <w:spacing w:val="4"/>
          <w:kern w:val="0"/>
          <w:sz w:val="24"/>
        </w:rPr>
        <w:t>，并通过PLC、HMI程序编写，使实时环境数据和能耗在HMI界面上显示。</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3.称重传感器参数配置：采用Modbus RTU协议的方式完成与PLC之间的通讯参数配置，并通过PLC、HMI程序编写，采集重量显示在HMI显示 。</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4.搬运机械手参数配置：采用Modbus TCP协议的方式完成与PLC之间的通讯参数配置，并通过PLC、HMI程序编写，采集机械手的运行状态、坐标数据、运行速度、信号交互数据等显示在HMI显示。</w:t>
      </w:r>
    </w:p>
    <w:p w:rsidR="00E65B6F" w:rsidRDefault="00283FED">
      <w:pPr>
        <w:widowControl/>
        <w:spacing w:line="520" w:lineRule="exact"/>
        <w:rPr>
          <w:rFonts w:ascii="宋体" w:hAnsi="宋体" w:cs="宋体"/>
          <w:b/>
          <w:kern w:val="0"/>
          <w:sz w:val="28"/>
          <w:szCs w:val="28"/>
          <w:lang w:bidi="ar"/>
        </w:rPr>
      </w:pPr>
      <w:r>
        <w:rPr>
          <w:rFonts w:ascii="宋体" w:hAnsi="宋体" w:cs="宋体" w:hint="eastAsia"/>
          <w:b/>
          <w:kern w:val="0"/>
          <w:sz w:val="28"/>
          <w:szCs w:val="28"/>
          <w:lang w:bidi="ar"/>
        </w:rPr>
        <w:t>模块二：工业网络智能控制系统调试与智能运维</w:t>
      </w:r>
    </w:p>
    <w:p w:rsidR="00E65B6F" w:rsidRDefault="00283FED">
      <w:pPr>
        <w:widowControl/>
        <w:spacing w:line="520" w:lineRule="exact"/>
        <w:ind w:firstLineChars="200" w:firstLine="498"/>
        <w:rPr>
          <w:rFonts w:ascii="宋体" w:hAnsi="宋体" w:cs="宋体"/>
          <w:b/>
          <w:bCs/>
          <w:color w:val="000000"/>
          <w:spacing w:val="4"/>
          <w:kern w:val="0"/>
          <w:sz w:val="24"/>
        </w:rPr>
      </w:pPr>
      <w:r>
        <w:rPr>
          <w:rFonts w:ascii="宋体" w:hAnsi="宋体" w:cs="宋体" w:hint="eastAsia"/>
          <w:b/>
          <w:bCs/>
          <w:color w:val="000000"/>
          <w:spacing w:val="4"/>
          <w:kern w:val="0"/>
          <w:sz w:val="24"/>
        </w:rPr>
        <w:t>任务1</w:t>
      </w:r>
      <w:r>
        <w:rPr>
          <w:rFonts w:ascii="宋体" w:hAnsi="宋体" w:cs="宋体"/>
          <w:b/>
          <w:bCs/>
          <w:color w:val="000000"/>
          <w:spacing w:val="4"/>
          <w:kern w:val="0"/>
          <w:sz w:val="24"/>
        </w:rPr>
        <w:t xml:space="preserve"> </w:t>
      </w:r>
      <w:r>
        <w:rPr>
          <w:rFonts w:ascii="宋体" w:hAnsi="宋体" w:cs="宋体" w:hint="eastAsia"/>
          <w:b/>
          <w:bCs/>
          <w:color w:val="000000"/>
          <w:spacing w:val="4"/>
          <w:kern w:val="0"/>
          <w:sz w:val="24"/>
        </w:rPr>
        <w:t>网络系统测试</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1.网络设备上电后，判定各设备指示器是否正常。</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2.使用网线测试工具进行信号联通性测试。</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3.通过三层交换机管理界面，将各三层交换机相关端口配置为组环网端口。</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4.完成各三层交换机环网参数配置，使数据能够在环网中传输。</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5.防火墙参数配置：通过设置防火墙参数完成内网（局域网）与外网（局域网）的策略配置，保证工业智能网络控制系统的安全性。</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6.无线AP配置：通过设置无线AP参数，并接通入到防火墙外网口，使用PAD连接无线AP，并使用通讯测试软件完成到三层交换机、PLC，协议转换网关的联通测试。</w:t>
      </w:r>
    </w:p>
    <w:p w:rsidR="00E65B6F" w:rsidRDefault="00283FED">
      <w:pPr>
        <w:widowControl/>
        <w:spacing w:line="520" w:lineRule="exact"/>
        <w:ind w:firstLineChars="200" w:firstLine="496"/>
        <w:rPr>
          <w:rFonts w:ascii="宋体" w:hAnsi="宋体" w:cs="宋体"/>
          <w:color w:val="000000"/>
          <w:spacing w:val="4"/>
          <w:kern w:val="0"/>
          <w:sz w:val="24"/>
        </w:rPr>
      </w:pPr>
      <w:r>
        <w:rPr>
          <w:rFonts w:ascii="宋体" w:hAnsi="宋体" w:cs="宋体" w:hint="eastAsia"/>
          <w:color w:val="000000"/>
          <w:spacing w:val="4"/>
          <w:kern w:val="0"/>
          <w:sz w:val="24"/>
        </w:rPr>
        <w:t>7.服务器参数配置：通过设置服务器参数，从服务器使用ping指令完成服务器到三层交换机、防火墙的参数配置。</w:t>
      </w:r>
    </w:p>
    <w:p w:rsidR="00E65B6F" w:rsidRDefault="00283FED">
      <w:pPr>
        <w:widowControl/>
        <w:spacing w:line="520" w:lineRule="exact"/>
        <w:ind w:firstLineChars="200" w:firstLine="498"/>
        <w:rPr>
          <w:rFonts w:ascii="宋体" w:hAnsi="宋体" w:cs="宋体"/>
          <w:b/>
          <w:bCs/>
          <w:color w:val="000000"/>
          <w:spacing w:val="4"/>
          <w:kern w:val="0"/>
          <w:sz w:val="24"/>
          <w:lang w:val="zh-CN"/>
        </w:rPr>
      </w:pPr>
      <w:r>
        <w:rPr>
          <w:rFonts w:ascii="宋体" w:hAnsi="宋体" w:cs="宋体" w:hint="eastAsia"/>
          <w:b/>
          <w:bCs/>
          <w:color w:val="000000"/>
          <w:spacing w:val="4"/>
          <w:kern w:val="0"/>
          <w:sz w:val="24"/>
          <w:lang w:val="zh-CN"/>
        </w:rPr>
        <w:t>任务2 自动供料单元调试</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1</w:t>
      </w:r>
      <w:r>
        <w:rPr>
          <w:rFonts w:ascii="宋体" w:hAnsi="宋体" w:cs="宋体" w:hint="eastAsia"/>
          <w:color w:val="000000"/>
          <w:spacing w:val="4"/>
          <w:kern w:val="0"/>
          <w:sz w:val="24"/>
        </w:rPr>
        <w:t>.</w:t>
      </w:r>
      <w:r>
        <w:rPr>
          <w:rFonts w:ascii="宋体" w:hAnsi="宋体" w:cs="宋体" w:hint="eastAsia"/>
          <w:color w:val="000000"/>
          <w:spacing w:val="4"/>
          <w:kern w:val="0"/>
          <w:sz w:val="24"/>
          <w:lang w:val="zh-Hans"/>
        </w:rPr>
        <w:t>手动模式调试</w:t>
      </w:r>
    </w:p>
    <w:p w:rsidR="00E65B6F" w:rsidRDefault="00283FED">
      <w:pPr>
        <w:widowControl/>
        <w:spacing w:line="520" w:lineRule="exact"/>
        <w:ind w:firstLineChars="200" w:firstLine="496"/>
        <w:rPr>
          <w:rFonts w:ascii="宋体" w:hAnsi="宋体" w:cs="宋体"/>
          <w:color w:val="000000"/>
          <w:spacing w:val="4"/>
          <w:kern w:val="0"/>
          <w:sz w:val="24"/>
          <w:lang w:val="zh-CN"/>
        </w:rPr>
      </w:pPr>
      <w:r>
        <w:rPr>
          <w:rFonts w:ascii="宋体" w:hAnsi="宋体" w:cs="宋体" w:hint="eastAsia"/>
          <w:color w:val="000000"/>
          <w:spacing w:val="4"/>
          <w:kern w:val="0"/>
          <w:sz w:val="24"/>
          <w:lang w:val="zh-Hans"/>
        </w:rPr>
        <w:t>编写PLC和HMI程序（可在仿真程序的基础上修改），通过操作HMI控制自动供料单元完成手动测试</w:t>
      </w:r>
      <w:r>
        <w:rPr>
          <w:rFonts w:ascii="宋体" w:hAnsi="宋体" w:cs="宋体" w:hint="eastAsia"/>
          <w:color w:val="000000"/>
          <w:spacing w:val="4"/>
          <w:kern w:val="0"/>
          <w:sz w:val="24"/>
          <w:lang w:val="zh-CN"/>
        </w:rPr>
        <w:t>按下“推料盒控制”按钮后，模型中料盒供料气缸伸出，再次按下此按钮供料气缸缩回。按下“升降控制”按钮后，模型</w:t>
      </w:r>
      <w:r>
        <w:rPr>
          <w:rFonts w:ascii="宋体" w:hAnsi="宋体" w:cs="宋体" w:hint="eastAsia"/>
          <w:color w:val="000000"/>
          <w:spacing w:val="4"/>
          <w:kern w:val="0"/>
          <w:sz w:val="24"/>
          <w:lang w:val="zh-CN"/>
        </w:rPr>
        <w:lastRenderedPageBreak/>
        <w:t>中升降气缸伸出，再次按下此按钮升降气缸缩回；按住“手动左行”按钮后，模型中搬运机械手左行，松开此按钮搬运机械手停止；按住“手动右行”按钮后，模型中搬运机械手右行，松开此按钮搬运机械手停止；按下“手动回原点”按钮，模型中机械手自动回到原点，并从HMI显示伺服当前位置为“0.0”或者“0.00” ；操作HMI按钮使模型中真空吸盘接触料盒，按下“吸盘控制”按钮后，物料被吸附到真空吸盘上，升降气缸升起物料随之上升，再次按下按钮物料随重力掉落。</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2.自动模式调试</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编写PLC和HMI程序，完成设备“自动供料单元”的自动运行；初始状态推料气缸、挡料气缸处于缩回状态。</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按下自动供料单元，模型中料盒供料气缸推出盒子到取料位，搬运机械手到取料位置进行取料；取料完成后，搬运机械手将料盒搬运到智能分拣单元传输带上。</w:t>
      </w:r>
    </w:p>
    <w:p w:rsidR="00E65B6F" w:rsidRDefault="00283FED">
      <w:pPr>
        <w:widowControl/>
        <w:spacing w:line="520" w:lineRule="exact"/>
        <w:ind w:firstLineChars="200" w:firstLine="498"/>
        <w:rPr>
          <w:rFonts w:ascii="宋体" w:hAnsi="宋体" w:cs="宋体"/>
          <w:b/>
          <w:bCs/>
          <w:color w:val="000000"/>
          <w:spacing w:val="4"/>
          <w:kern w:val="0"/>
          <w:sz w:val="24"/>
        </w:rPr>
      </w:pPr>
      <w:r>
        <w:rPr>
          <w:rFonts w:ascii="宋体" w:hAnsi="宋体" w:cs="宋体" w:hint="eastAsia"/>
          <w:b/>
          <w:bCs/>
          <w:color w:val="000000"/>
          <w:spacing w:val="4"/>
          <w:kern w:val="0"/>
          <w:sz w:val="24"/>
        </w:rPr>
        <w:t>任务3 智能分拣单元调试</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1</w:t>
      </w:r>
      <w:r>
        <w:rPr>
          <w:rFonts w:ascii="宋体" w:hAnsi="宋体" w:cs="宋体" w:hint="eastAsia"/>
          <w:color w:val="000000"/>
          <w:spacing w:val="4"/>
          <w:kern w:val="0"/>
          <w:sz w:val="24"/>
        </w:rPr>
        <w:t>.</w:t>
      </w:r>
      <w:r>
        <w:rPr>
          <w:rFonts w:ascii="宋体" w:hAnsi="宋体" w:cs="宋体" w:hint="eastAsia"/>
          <w:color w:val="000000"/>
          <w:spacing w:val="4"/>
          <w:kern w:val="0"/>
          <w:sz w:val="24"/>
          <w:lang w:val="zh-Hans"/>
        </w:rPr>
        <w:t>手动模式调试</w:t>
      </w:r>
    </w:p>
    <w:p w:rsidR="00E65B6F" w:rsidRDefault="00283FED">
      <w:pPr>
        <w:widowControl/>
        <w:spacing w:line="520" w:lineRule="exact"/>
        <w:ind w:firstLineChars="200" w:firstLine="496"/>
        <w:rPr>
          <w:rFonts w:ascii="宋体" w:hAnsi="宋体" w:cs="宋体"/>
          <w:color w:val="000000"/>
          <w:spacing w:val="4"/>
          <w:kern w:val="0"/>
          <w:sz w:val="24"/>
          <w:lang w:val="zh-CN"/>
        </w:rPr>
      </w:pPr>
      <w:r>
        <w:rPr>
          <w:rFonts w:ascii="宋体" w:hAnsi="宋体" w:cs="宋体" w:hint="eastAsia"/>
          <w:color w:val="000000"/>
          <w:spacing w:val="4"/>
          <w:kern w:val="0"/>
          <w:sz w:val="24"/>
          <w:lang w:val="zh-Hans"/>
        </w:rPr>
        <w:t>编写PLC和HMI程序（可在仿真程序的基础上修改），通过操作HMI控制智能分拣单元完成手动测试</w:t>
      </w:r>
      <w:r>
        <w:rPr>
          <w:rFonts w:ascii="宋体" w:hAnsi="宋体" w:cs="宋体" w:hint="eastAsia"/>
          <w:color w:val="000000"/>
          <w:spacing w:val="4"/>
          <w:kern w:val="0"/>
          <w:sz w:val="24"/>
          <w:lang w:val="zh-CN"/>
        </w:rPr>
        <w:t>。</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在传输带上放置料盒以此反应传输带运动状态；按住 “手动左行”按钮后，智能分拣单元中传输带上的料盒左行，松开此按钮料盒停止；按住 “手动右行”按钮后，智能分拣单元中传输带上的料盒右行，松开此按钮料盒停止；按下 “手动回原点”按钮后，智能分拣单元中传输带自动回到原点。</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2.自动模式调试</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编写PLC和HMI程序，完成设备“智能分拣单元”的自动运行；初始状态推料气缸、挡料气缸处于缩回状态。</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从 “自动模式”处填写装配配方，按下“智能分拣单元手动测试”按钮后，智能分拣单元中相对应的挡料机构动作，料盒随皮带移动到装料位置，</w:t>
      </w:r>
      <w:r>
        <w:rPr>
          <w:rFonts w:ascii="宋体" w:hAnsi="宋体" w:cs="宋体" w:hint="eastAsia"/>
          <w:color w:val="000000"/>
          <w:spacing w:val="4"/>
          <w:kern w:val="0"/>
          <w:sz w:val="24"/>
          <w:lang w:val="zh-Hans"/>
        </w:rPr>
        <w:lastRenderedPageBreak/>
        <w:t>由推料气缸把掉落的滚珠进行装盒；装载完成后，将底盒移动到扫码位置，延时2s后再次移动到末端，等待下一单元搬运。</w:t>
      </w:r>
    </w:p>
    <w:p w:rsidR="00E65B6F" w:rsidRDefault="00283FED">
      <w:pPr>
        <w:widowControl/>
        <w:spacing w:line="520" w:lineRule="exact"/>
        <w:ind w:firstLineChars="200" w:firstLine="498"/>
        <w:rPr>
          <w:rFonts w:ascii="宋体" w:hAnsi="宋体" w:cs="宋体"/>
          <w:b/>
          <w:bCs/>
          <w:color w:val="000000"/>
          <w:spacing w:val="4"/>
          <w:kern w:val="0"/>
          <w:sz w:val="24"/>
          <w:lang w:val="zh-Hans"/>
        </w:rPr>
      </w:pPr>
      <w:r>
        <w:rPr>
          <w:rFonts w:ascii="宋体" w:hAnsi="宋体" w:cs="宋体" w:hint="eastAsia"/>
          <w:b/>
          <w:bCs/>
          <w:color w:val="000000"/>
          <w:spacing w:val="4"/>
          <w:kern w:val="0"/>
          <w:sz w:val="24"/>
          <w:lang w:val="zh-Hans"/>
        </w:rPr>
        <w:t>任务4：自动供料单元和智能分拣单元的互联互通</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编写PLC和HMI程序，在HMI中下发订单信息到PLC，实现自动单元和智能分拣单元的自动运行。</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订单信息如下：</w:t>
      </w:r>
    </w:p>
    <w:tbl>
      <w:tblPr>
        <w:tblStyle w:val="13"/>
        <w:tblW w:w="4081" w:type="pct"/>
        <w:jc w:val="center"/>
        <w:tblLook w:val="04A0" w:firstRow="1" w:lastRow="0" w:firstColumn="1" w:lastColumn="0" w:noHBand="0" w:noVBand="1"/>
      </w:tblPr>
      <w:tblGrid>
        <w:gridCol w:w="846"/>
        <w:gridCol w:w="1399"/>
        <w:gridCol w:w="1596"/>
        <w:gridCol w:w="1700"/>
        <w:gridCol w:w="1415"/>
      </w:tblGrid>
      <w:tr w:rsidR="00E65B6F">
        <w:trPr>
          <w:jc w:val="center"/>
        </w:trPr>
        <w:tc>
          <w:tcPr>
            <w:tcW w:w="609" w:type="pct"/>
            <w:tcBorders>
              <w:top w:val="single" w:sz="4" w:space="0" w:color="auto"/>
              <w:left w:val="single" w:sz="4" w:space="0" w:color="auto"/>
              <w:bottom w:val="single" w:sz="4" w:space="0" w:color="auto"/>
              <w:right w:val="single" w:sz="4" w:space="0" w:color="auto"/>
            </w:tcBorders>
            <w:vAlign w:val="center"/>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spacing w:val="4"/>
                <w:kern w:val="0"/>
                <w:szCs w:val="21"/>
                <w:lang w:bidi="ar"/>
              </w:rPr>
              <w:t>序号</w:t>
            </w:r>
          </w:p>
        </w:tc>
        <w:tc>
          <w:tcPr>
            <w:tcW w:w="1005" w:type="pct"/>
            <w:tcBorders>
              <w:top w:val="single" w:sz="4" w:space="0" w:color="auto"/>
              <w:left w:val="single" w:sz="4" w:space="0" w:color="auto"/>
              <w:bottom w:val="single" w:sz="4" w:space="0" w:color="auto"/>
              <w:right w:val="single" w:sz="4" w:space="0" w:color="auto"/>
            </w:tcBorders>
            <w:vAlign w:val="center"/>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spacing w:val="4"/>
                <w:kern w:val="0"/>
                <w:szCs w:val="21"/>
                <w:lang w:bidi="ar"/>
              </w:rPr>
              <w:t>下单模式</w:t>
            </w:r>
          </w:p>
        </w:tc>
        <w:tc>
          <w:tcPr>
            <w:tcW w:w="1146" w:type="pct"/>
            <w:tcBorders>
              <w:top w:val="single" w:sz="4" w:space="0" w:color="auto"/>
              <w:left w:val="single" w:sz="4" w:space="0" w:color="auto"/>
              <w:bottom w:val="single" w:sz="4" w:space="0" w:color="auto"/>
              <w:right w:val="single" w:sz="4" w:space="0" w:color="auto"/>
            </w:tcBorders>
            <w:vAlign w:val="center"/>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spacing w:val="4"/>
                <w:kern w:val="0"/>
                <w:szCs w:val="21"/>
                <w:lang w:bidi="ar"/>
              </w:rPr>
              <w:t>配料</w:t>
            </w:r>
            <w:r>
              <w:rPr>
                <w:rFonts w:ascii="宋体" w:hAnsi="宋体" w:cs="宋体"/>
                <w:spacing w:val="4"/>
                <w:kern w:val="0"/>
                <w:szCs w:val="21"/>
                <w:lang w:bidi="ar"/>
              </w:rPr>
              <w:t>1</w:t>
            </w:r>
            <w:r>
              <w:rPr>
                <w:rFonts w:ascii="宋体" w:hAnsi="宋体" w:cs="宋体"/>
                <w:spacing w:val="4"/>
                <w:kern w:val="0"/>
                <w:szCs w:val="21"/>
                <w:lang w:bidi="ar"/>
              </w:rPr>
              <w:t>数量</w:t>
            </w:r>
          </w:p>
        </w:tc>
        <w:tc>
          <w:tcPr>
            <w:tcW w:w="1221" w:type="pct"/>
            <w:tcBorders>
              <w:top w:val="single" w:sz="4" w:space="0" w:color="auto"/>
              <w:left w:val="single" w:sz="4" w:space="0" w:color="auto"/>
              <w:bottom w:val="single" w:sz="4" w:space="0" w:color="auto"/>
              <w:right w:val="single" w:sz="4" w:space="0" w:color="auto"/>
            </w:tcBorders>
            <w:vAlign w:val="center"/>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spacing w:val="4"/>
                <w:kern w:val="0"/>
                <w:szCs w:val="21"/>
                <w:lang w:bidi="ar"/>
              </w:rPr>
              <w:t>配料</w:t>
            </w:r>
            <w:r>
              <w:rPr>
                <w:rFonts w:ascii="宋体" w:hAnsi="宋体" w:cs="宋体"/>
                <w:spacing w:val="4"/>
                <w:kern w:val="0"/>
                <w:szCs w:val="21"/>
                <w:lang w:bidi="ar"/>
              </w:rPr>
              <w:t>2</w:t>
            </w:r>
            <w:r>
              <w:rPr>
                <w:rFonts w:ascii="宋体" w:hAnsi="宋体" w:cs="宋体"/>
                <w:spacing w:val="4"/>
                <w:kern w:val="0"/>
                <w:szCs w:val="21"/>
                <w:lang w:bidi="ar"/>
              </w:rPr>
              <w:t>数量</w:t>
            </w:r>
          </w:p>
        </w:tc>
        <w:tc>
          <w:tcPr>
            <w:tcW w:w="1016" w:type="pct"/>
            <w:tcBorders>
              <w:top w:val="single" w:sz="4" w:space="0" w:color="auto"/>
              <w:left w:val="single" w:sz="4" w:space="0" w:color="auto"/>
              <w:bottom w:val="single" w:sz="4" w:space="0" w:color="auto"/>
              <w:right w:val="single" w:sz="4" w:space="0" w:color="auto"/>
            </w:tcBorders>
            <w:vAlign w:val="center"/>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spacing w:val="4"/>
                <w:kern w:val="0"/>
                <w:szCs w:val="21"/>
                <w:lang w:bidi="ar"/>
              </w:rPr>
              <w:t>仓位选择</w:t>
            </w:r>
          </w:p>
        </w:tc>
      </w:tr>
      <w:tr w:rsidR="00E65B6F">
        <w:trPr>
          <w:jc w:val="center"/>
        </w:trPr>
        <w:tc>
          <w:tcPr>
            <w:tcW w:w="609" w:type="pct"/>
            <w:tcBorders>
              <w:top w:val="single" w:sz="4" w:space="0" w:color="auto"/>
              <w:left w:val="single" w:sz="4" w:space="0" w:color="auto"/>
              <w:bottom w:val="single" w:sz="4" w:space="0" w:color="auto"/>
              <w:right w:val="single" w:sz="4" w:space="0" w:color="auto"/>
            </w:tcBorders>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spacing w:val="4"/>
                <w:kern w:val="0"/>
                <w:szCs w:val="21"/>
                <w:lang w:bidi="ar"/>
              </w:rPr>
              <w:t>1</w:t>
            </w:r>
          </w:p>
        </w:tc>
        <w:tc>
          <w:tcPr>
            <w:tcW w:w="1005" w:type="pct"/>
            <w:tcBorders>
              <w:top w:val="single" w:sz="4" w:space="0" w:color="auto"/>
              <w:left w:val="single" w:sz="4" w:space="0" w:color="auto"/>
              <w:bottom w:val="single" w:sz="4" w:space="0" w:color="auto"/>
              <w:right w:val="single" w:sz="4" w:space="0" w:color="auto"/>
            </w:tcBorders>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color w:val="000000"/>
                <w:spacing w:val="4"/>
                <w:kern w:val="0"/>
                <w:szCs w:val="21"/>
                <w:lang w:bidi="ar"/>
              </w:rPr>
              <w:t>HMI</w:t>
            </w:r>
          </w:p>
        </w:tc>
        <w:tc>
          <w:tcPr>
            <w:tcW w:w="1146" w:type="pct"/>
            <w:tcBorders>
              <w:top w:val="single" w:sz="4" w:space="0" w:color="auto"/>
              <w:left w:val="single" w:sz="4" w:space="0" w:color="auto"/>
              <w:bottom w:val="single" w:sz="4" w:space="0" w:color="auto"/>
              <w:right w:val="single" w:sz="4" w:space="0" w:color="auto"/>
            </w:tcBorders>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spacing w:val="4"/>
                <w:kern w:val="0"/>
                <w:szCs w:val="21"/>
                <w:lang w:bidi="ar"/>
              </w:rPr>
              <w:t>2</w:t>
            </w:r>
          </w:p>
        </w:tc>
        <w:tc>
          <w:tcPr>
            <w:tcW w:w="1221" w:type="pct"/>
            <w:tcBorders>
              <w:top w:val="single" w:sz="4" w:space="0" w:color="auto"/>
              <w:left w:val="single" w:sz="4" w:space="0" w:color="auto"/>
              <w:bottom w:val="single" w:sz="4" w:space="0" w:color="auto"/>
              <w:right w:val="single" w:sz="4" w:space="0" w:color="auto"/>
            </w:tcBorders>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spacing w:val="4"/>
                <w:kern w:val="0"/>
                <w:szCs w:val="21"/>
                <w:lang w:bidi="ar"/>
              </w:rPr>
              <w:t>3</w:t>
            </w:r>
          </w:p>
        </w:tc>
        <w:tc>
          <w:tcPr>
            <w:tcW w:w="1016" w:type="pct"/>
            <w:tcBorders>
              <w:top w:val="single" w:sz="4" w:space="0" w:color="auto"/>
              <w:left w:val="single" w:sz="4" w:space="0" w:color="auto"/>
              <w:bottom w:val="single" w:sz="4" w:space="0" w:color="auto"/>
              <w:right w:val="single" w:sz="4" w:space="0" w:color="auto"/>
            </w:tcBorders>
          </w:tcPr>
          <w:p w:rsidR="00E65B6F" w:rsidRDefault="00283FED">
            <w:pPr>
              <w:widowControl/>
              <w:spacing w:line="276" w:lineRule="auto"/>
              <w:ind w:hanging="34"/>
              <w:jc w:val="center"/>
              <w:rPr>
                <w:rFonts w:ascii="宋体" w:hAnsi="宋体" w:cs="宋体" w:hint="default"/>
                <w:spacing w:val="4"/>
                <w:kern w:val="0"/>
                <w:szCs w:val="21"/>
              </w:rPr>
            </w:pPr>
            <w:r>
              <w:rPr>
                <w:rFonts w:ascii="宋体" w:hAnsi="宋体" w:cs="宋体"/>
                <w:spacing w:val="4"/>
                <w:kern w:val="0"/>
                <w:szCs w:val="21"/>
                <w:lang w:bidi="ar"/>
              </w:rPr>
              <w:t>-</w:t>
            </w:r>
          </w:p>
        </w:tc>
      </w:tr>
    </w:tbl>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具体流程要求如下：</w:t>
      </w:r>
    </w:p>
    <w:p w:rsidR="00E65B6F" w:rsidRDefault="00283FED">
      <w:pPr>
        <w:widowControl/>
        <w:spacing w:line="520" w:lineRule="exact"/>
        <w:ind w:firstLineChars="200" w:firstLine="496"/>
        <w:rPr>
          <w:rFonts w:ascii="宋体" w:hAnsi="宋体" w:cs="宋体"/>
          <w:color w:val="000000"/>
          <w:spacing w:val="4"/>
          <w:kern w:val="0"/>
          <w:sz w:val="24"/>
          <w:lang w:val="zh-CN"/>
        </w:rPr>
      </w:pPr>
      <w:r>
        <w:rPr>
          <w:rFonts w:ascii="宋体" w:hAnsi="宋体" w:cs="宋体" w:hint="eastAsia"/>
          <w:color w:val="000000"/>
          <w:spacing w:val="4"/>
          <w:kern w:val="0"/>
          <w:sz w:val="24"/>
          <w:lang w:val="zh-CN"/>
        </w:rPr>
        <w:t>自动运行流程：订单下发后，模型中料盒供料气缸推出盒子到取料位，搬运机械手到取料位置进行取料；取料完成后，</w:t>
      </w:r>
      <w:r>
        <w:rPr>
          <w:rFonts w:ascii="宋体" w:hAnsi="宋体" w:cs="宋体" w:hint="eastAsia"/>
          <w:color w:val="000000"/>
          <w:spacing w:val="4"/>
          <w:kern w:val="0"/>
          <w:sz w:val="24"/>
          <w:lang w:val="zh-Hans"/>
        </w:rPr>
        <w:t>搬运机械手</w:t>
      </w:r>
      <w:r>
        <w:rPr>
          <w:rFonts w:ascii="宋体" w:hAnsi="宋体" w:cs="宋体" w:hint="eastAsia"/>
          <w:color w:val="000000"/>
          <w:spacing w:val="4"/>
          <w:kern w:val="0"/>
          <w:sz w:val="24"/>
          <w:lang w:val="zh-CN"/>
        </w:rPr>
        <w:t>将料盒搬运到智能分拣单元；料盒到达后，智能分拣单元对应的挡料机构动作，料盒</w:t>
      </w:r>
      <w:r>
        <w:rPr>
          <w:rFonts w:ascii="宋体" w:hAnsi="宋体" w:cs="宋体" w:hint="eastAsia"/>
          <w:color w:val="000000"/>
          <w:spacing w:val="4"/>
          <w:kern w:val="0"/>
          <w:sz w:val="24"/>
          <w:lang w:val="zh-Hans"/>
        </w:rPr>
        <w:t>被输送</w:t>
      </w:r>
      <w:r>
        <w:rPr>
          <w:rFonts w:ascii="宋体" w:hAnsi="宋体" w:cs="宋体" w:hint="eastAsia"/>
          <w:color w:val="000000"/>
          <w:spacing w:val="4"/>
          <w:kern w:val="0"/>
          <w:sz w:val="24"/>
          <w:lang w:val="zh-CN"/>
        </w:rPr>
        <w:t>到装料位置</w:t>
      </w:r>
      <w:r>
        <w:rPr>
          <w:rFonts w:ascii="宋体" w:hAnsi="宋体" w:cs="宋体" w:hint="eastAsia"/>
          <w:color w:val="000000"/>
          <w:spacing w:val="4"/>
          <w:kern w:val="0"/>
          <w:sz w:val="24"/>
          <w:lang w:val="zh-Hans"/>
        </w:rPr>
        <w:t>装料</w:t>
      </w:r>
      <w:r>
        <w:rPr>
          <w:rFonts w:ascii="宋体" w:hAnsi="宋体" w:cs="宋体" w:hint="eastAsia"/>
          <w:color w:val="000000"/>
          <w:spacing w:val="4"/>
          <w:kern w:val="0"/>
          <w:sz w:val="24"/>
          <w:lang w:val="zh-CN"/>
        </w:rPr>
        <w:t>；装载完成后，将底盒移动到扫码位置，延时</w:t>
      </w:r>
      <w:r>
        <w:rPr>
          <w:rFonts w:ascii="宋体" w:hAnsi="宋体" w:cs="宋体" w:hint="eastAsia"/>
          <w:color w:val="000000"/>
          <w:spacing w:val="4"/>
          <w:kern w:val="0"/>
          <w:sz w:val="24"/>
          <w:lang w:val="zh-Hans"/>
        </w:rPr>
        <w:t>2s</w:t>
      </w:r>
      <w:r>
        <w:rPr>
          <w:rFonts w:ascii="宋体" w:hAnsi="宋体" w:cs="宋体" w:hint="eastAsia"/>
          <w:color w:val="000000"/>
          <w:spacing w:val="4"/>
          <w:kern w:val="0"/>
          <w:sz w:val="24"/>
          <w:lang w:val="zh-CN"/>
        </w:rPr>
        <w:t>后再次移动到末端，流程结束。</w:t>
      </w:r>
    </w:p>
    <w:p w:rsidR="00E65B6F" w:rsidRDefault="00283FED">
      <w:pPr>
        <w:widowControl/>
        <w:spacing w:line="560" w:lineRule="exact"/>
        <w:ind w:firstLineChars="200" w:firstLine="498"/>
        <w:rPr>
          <w:b/>
          <w:bCs/>
          <w:sz w:val="24"/>
        </w:rPr>
      </w:pPr>
      <w:r>
        <w:rPr>
          <w:rFonts w:ascii="宋体" w:hAnsi="宋体" w:cs="宋体" w:hint="eastAsia"/>
          <w:b/>
          <w:bCs/>
          <w:color w:val="000000"/>
          <w:spacing w:val="4"/>
          <w:kern w:val="0"/>
          <w:sz w:val="24"/>
        </w:rPr>
        <w:t>任务5</w:t>
      </w:r>
      <w:r>
        <w:rPr>
          <w:rFonts w:ascii="宋体" w:hAnsi="宋体" w:cs="宋体"/>
          <w:b/>
          <w:bCs/>
          <w:color w:val="000000"/>
          <w:spacing w:val="4"/>
          <w:kern w:val="0"/>
          <w:sz w:val="24"/>
        </w:rPr>
        <w:t xml:space="preserve"> </w:t>
      </w:r>
      <w:r>
        <w:rPr>
          <w:rFonts w:hint="eastAsia"/>
          <w:b/>
          <w:bCs/>
          <w:sz w:val="24"/>
        </w:rPr>
        <w:t>数据管理单元和智能分拣单元互联互通</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1</w:t>
      </w:r>
      <w:r>
        <w:rPr>
          <w:rFonts w:ascii="宋体" w:hAnsi="宋体" w:cs="宋体" w:hint="eastAsia"/>
          <w:color w:val="000000"/>
          <w:spacing w:val="4"/>
          <w:kern w:val="0"/>
          <w:sz w:val="24"/>
        </w:rPr>
        <w:t>.</w:t>
      </w:r>
      <w:r>
        <w:rPr>
          <w:rFonts w:ascii="宋体" w:hAnsi="宋体" w:cs="宋体" w:hint="eastAsia"/>
          <w:color w:val="000000"/>
          <w:spacing w:val="4"/>
          <w:kern w:val="0"/>
          <w:sz w:val="24"/>
          <w:lang w:val="zh-Hans"/>
        </w:rPr>
        <w:t>建立数据管理单元和自动供料单元的通讯连接，采集自动单元的数据到数据管理单元中，并通过HMI界面显示，数据为：当前工作状态、物料供给时序、底盒搬运时序，自运供料单元总时序、订单号反馈、仓位有无料、推料到位信号等。</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2</w:t>
      </w:r>
      <w:r>
        <w:rPr>
          <w:rFonts w:ascii="宋体" w:hAnsi="宋体" w:cs="宋体" w:hint="eastAsia"/>
          <w:color w:val="000000"/>
          <w:spacing w:val="4"/>
          <w:kern w:val="0"/>
          <w:sz w:val="24"/>
        </w:rPr>
        <w:t>.</w:t>
      </w:r>
      <w:r>
        <w:rPr>
          <w:rFonts w:ascii="宋体" w:hAnsi="宋体" w:cs="宋体" w:hint="eastAsia"/>
          <w:color w:val="000000"/>
          <w:spacing w:val="4"/>
          <w:kern w:val="0"/>
          <w:sz w:val="24"/>
          <w:lang w:val="zh-Hans"/>
        </w:rPr>
        <w:t>数据管理单元和自动供料单元的手自动旋钮全部旋到自动状态，按下数据管理单元中的复位按钮，实现对自动供料单元的一键复位。</w:t>
      </w:r>
    </w:p>
    <w:p w:rsidR="00E65B6F" w:rsidRDefault="00283FED">
      <w:pPr>
        <w:widowControl/>
        <w:spacing w:line="520" w:lineRule="exact"/>
        <w:ind w:firstLineChars="200" w:firstLine="498"/>
        <w:rPr>
          <w:rFonts w:ascii="宋体" w:hAnsi="宋体" w:cs="宋体"/>
          <w:b/>
          <w:bCs/>
          <w:color w:val="000000"/>
          <w:spacing w:val="4"/>
          <w:kern w:val="0"/>
          <w:sz w:val="24"/>
          <w:lang w:val="zh-Hans"/>
        </w:rPr>
      </w:pPr>
      <w:r>
        <w:rPr>
          <w:rFonts w:ascii="宋体" w:hAnsi="宋体" w:cs="宋体" w:hint="eastAsia"/>
          <w:b/>
          <w:bCs/>
          <w:color w:val="000000"/>
          <w:spacing w:val="4"/>
          <w:kern w:val="0"/>
          <w:sz w:val="24"/>
          <w:lang w:val="zh-Hans"/>
        </w:rPr>
        <w:t>任务6 工业网络智能控制系统的节拍优化</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根据工业网络智能控制系统的工艺要求，完PLC程序和MES通讯编写。通过MES进行订单下发，实现工业网络智能控制系统订单自动生产。在订单生产过程中，对各单元设备运行参数优化，提高工业网络智能控制系统工作流程的生产效率。</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自动运行流程：</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lastRenderedPageBreak/>
        <w:t>自动供料单元：MES订单下发后，模型中料盒供料气缸推出盒子到取料位，搬运机械手移动到取料位置进行取料，取料完成后再由搬运机械手将料盒搬运到智能分拣单元。</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智能分拣单元：料盒到达后，对应的挡料机构动作，料盒随皮带移动到装料位置，由推料气缸把掉落的配方进行装盒；装载完成后将底盒移动到扫码位置，延时2s后再次移动到末端。</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装配检测单元：料盒到达后，取底盒机构伸出取底盒，同时称重气缸上升，取料完成后，滑台气缸右移，将底盒搬运到称重位置进行称重，1秒后称重结束，称重气缸复位，盒盖供给装置将盒盖推出，由搬运盒盖装置进行搬运并完成组装。</w:t>
      </w:r>
    </w:p>
    <w:p w:rsidR="00E65B6F" w:rsidRDefault="00283FED">
      <w:pPr>
        <w:widowControl/>
        <w:spacing w:line="520" w:lineRule="exact"/>
        <w:ind w:firstLineChars="200" w:firstLine="496"/>
        <w:rPr>
          <w:rFonts w:ascii="宋体" w:hAnsi="宋体" w:cs="宋体"/>
          <w:color w:val="000000"/>
          <w:spacing w:val="4"/>
          <w:kern w:val="0"/>
          <w:sz w:val="24"/>
          <w:lang w:val="zh-Hans" w:eastAsia="zh-Hans"/>
        </w:rPr>
      </w:pPr>
      <w:r>
        <w:rPr>
          <w:rFonts w:ascii="宋体" w:hAnsi="宋体" w:cs="宋体" w:hint="eastAsia"/>
          <w:color w:val="000000"/>
          <w:spacing w:val="4"/>
          <w:kern w:val="0"/>
          <w:sz w:val="24"/>
          <w:lang w:val="zh-Hans"/>
        </w:rPr>
        <w:t>智能仓储单元：组装完成后，搬运机械手将物料搬运至指定仓位，搬运完成后，机械手移动到HOME点，流程完成。</w:t>
      </w:r>
    </w:p>
    <w:p w:rsidR="00E65B6F" w:rsidRDefault="00283FED">
      <w:pPr>
        <w:widowControl/>
        <w:spacing w:line="520" w:lineRule="exact"/>
        <w:ind w:firstLineChars="200" w:firstLine="498"/>
        <w:rPr>
          <w:rFonts w:ascii="宋体" w:hAnsi="宋体" w:cs="宋体"/>
          <w:b/>
          <w:bCs/>
          <w:color w:val="000000"/>
          <w:spacing w:val="4"/>
          <w:kern w:val="0"/>
          <w:sz w:val="24"/>
          <w:lang w:val="zh-Hans"/>
        </w:rPr>
      </w:pPr>
      <w:r>
        <w:rPr>
          <w:rFonts w:ascii="宋体" w:hAnsi="宋体" w:cs="宋体" w:hint="eastAsia"/>
          <w:b/>
          <w:bCs/>
          <w:color w:val="000000"/>
          <w:spacing w:val="4"/>
          <w:kern w:val="0"/>
          <w:sz w:val="24"/>
          <w:lang w:val="zh-Hans"/>
        </w:rPr>
        <w:t>任务7 工业网络智能运维</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1</w:t>
      </w:r>
      <w:r>
        <w:rPr>
          <w:rFonts w:ascii="宋体" w:hAnsi="宋体" w:cs="宋体" w:hint="eastAsia"/>
          <w:color w:val="000000"/>
          <w:spacing w:val="4"/>
          <w:kern w:val="0"/>
          <w:sz w:val="24"/>
        </w:rPr>
        <w:t>.</w:t>
      </w:r>
      <w:r>
        <w:rPr>
          <w:rFonts w:ascii="宋体" w:hAnsi="宋体" w:cs="宋体" w:hint="eastAsia"/>
          <w:color w:val="000000"/>
          <w:spacing w:val="4"/>
          <w:kern w:val="0"/>
          <w:sz w:val="24"/>
          <w:lang w:val="zh-Hans"/>
        </w:rPr>
        <w:t>工业网络智能控制系统的报警优化</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根据生产工艺对供料单元、分拣单元的时效要求，设置各单元“运行时间预设值”；将各单元统计的运行时间与运行时间预设值进行数据分析，产生运行超时报警信息并在云平台的web显示；通过优化各单元电机参数，使设备在下次运行时规避掉该异常报警。</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2</w:t>
      </w:r>
      <w:r>
        <w:rPr>
          <w:rFonts w:ascii="宋体" w:hAnsi="宋体" w:cs="宋体" w:hint="eastAsia"/>
          <w:color w:val="000000"/>
          <w:spacing w:val="4"/>
          <w:kern w:val="0"/>
          <w:sz w:val="24"/>
        </w:rPr>
        <w:t>.</w:t>
      </w:r>
      <w:r>
        <w:rPr>
          <w:rFonts w:ascii="宋体" w:hAnsi="宋体" w:cs="宋体" w:hint="eastAsia"/>
          <w:color w:val="000000"/>
          <w:spacing w:val="4"/>
          <w:kern w:val="0"/>
          <w:sz w:val="24"/>
          <w:lang w:val="zh-Hans"/>
        </w:rPr>
        <w:t>设备能耗统计和分析</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通过数据管理单元采集设备的“能耗数据”，将当前电压、当前电流、总电能、功率因数、温度值、湿度值数据展示到云平台的web界面上。</w:t>
      </w:r>
    </w:p>
    <w:p w:rsidR="00E65B6F" w:rsidRDefault="00283FED">
      <w:pPr>
        <w:widowControl/>
        <w:spacing w:line="520" w:lineRule="exact"/>
        <w:ind w:firstLineChars="200" w:firstLine="482"/>
        <w:rPr>
          <w:rFonts w:ascii="宋体" w:hAnsi="宋体" w:cs="宋体"/>
          <w:b/>
          <w:kern w:val="0"/>
          <w:sz w:val="24"/>
          <w:lang w:bidi="ar"/>
        </w:rPr>
      </w:pPr>
      <w:r>
        <w:rPr>
          <w:rFonts w:ascii="宋体" w:hAnsi="宋体" w:cs="宋体" w:hint="eastAsia"/>
          <w:b/>
          <w:kern w:val="0"/>
          <w:sz w:val="24"/>
          <w:lang w:bidi="ar"/>
        </w:rPr>
        <w:t>任务</w:t>
      </w:r>
      <w:r>
        <w:rPr>
          <w:rFonts w:ascii="宋体" w:hAnsi="宋体" w:cs="宋体"/>
          <w:b/>
          <w:kern w:val="0"/>
          <w:sz w:val="24"/>
          <w:lang w:bidi="ar"/>
        </w:rPr>
        <w:t>8</w:t>
      </w:r>
      <w:r>
        <w:rPr>
          <w:rFonts w:ascii="宋体" w:hAnsi="宋体" w:cs="宋体" w:hint="eastAsia"/>
          <w:b/>
          <w:kern w:val="0"/>
          <w:sz w:val="24"/>
          <w:lang w:bidi="ar"/>
        </w:rPr>
        <w:t xml:space="preserve"> 竞赛总结</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梳理竞赛过程，撰写竞赛总结，并生成PDF版本，以“赛位号+竞赛总结”为文件名，保存在“D:\</w:t>
      </w:r>
      <w:bookmarkStart w:id="0" w:name="_GoBack"/>
      <w:bookmarkEnd w:id="0"/>
      <w:r>
        <w:rPr>
          <w:rFonts w:ascii="宋体" w:hAnsi="宋体" w:cs="宋体" w:hint="eastAsia"/>
          <w:color w:val="000000"/>
          <w:spacing w:val="4"/>
          <w:kern w:val="0"/>
          <w:sz w:val="24"/>
          <w:lang w:val="zh-Hans"/>
        </w:rPr>
        <w:t>赛位号”文件夹下。</w:t>
      </w:r>
    </w:p>
    <w:p w:rsidR="00E65B6F" w:rsidRDefault="00283FED">
      <w:pPr>
        <w:widowControl/>
        <w:spacing w:line="520" w:lineRule="exact"/>
        <w:ind w:firstLineChars="200" w:firstLine="496"/>
        <w:rPr>
          <w:rFonts w:ascii="黑体" w:eastAsia="黑体" w:hAnsi="黑体" w:cs="黑体"/>
          <w:bCs/>
          <w:kern w:val="0"/>
          <w:sz w:val="32"/>
          <w:szCs w:val="32"/>
          <w:lang w:bidi="ar"/>
        </w:rPr>
      </w:pPr>
      <w:r>
        <w:rPr>
          <w:rFonts w:ascii="宋体" w:hAnsi="宋体" w:cs="宋体" w:hint="eastAsia"/>
          <w:color w:val="000000"/>
          <w:spacing w:val="4"/>
          <w:kern w:val="0"/>
          <w:sz w:val="24"/>
          <w:lang w:val="zh-Hans"/>
        </w:rPr>
        <w:br w:type="page"/>
      </w:r>
      <w:r>
        <w:rPr>
          <w:rFonts w:ascii="宋体" w:hAnsi="宋体" w:cs="宋体" w:hint="eastAsia"/>
          <w:b/>
          <w:kern w:val="0"/>
          <w:sz w:val="28"/>
          <w:szCs w:val="28"/>
          <w:lang w:bidi="ar"/>
        </w:rPr>
        <w:lastRenderedPageBreak/>
        <w:t>综合任务：职业素养</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考查选手操作过程中的安全规范，设施设备、工具仪器使用情况，卫生清洁情况，穿戴规范，工作纪律，文明礼貌等，由现场裁判进行过程记录、现场评分、选手确认。</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 xml:space="preserve">在任务施工过程中正确选择设备，安全可靠的使用工具，设备安装稳固、部件均匀排布、行列对齐、间距相等、整齐美观、布线合理、所有线都装入线槽；施工完成后需对地板卫生进行打扫、对桌面进行整理、对工具设备进行还原。 </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 xml:space="preserve">1.赛位区域地板、桌面等处卫生打扫。 </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 xml:space="preserve">2.使用的工具还原规整、设备摆放工整、设备手提箱的规整等。 </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3.工位设备安装整齐、设备部件均匀排布、布线合理美观等。</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4.操作的安全规范。</w:t>
      </w:r>
    </w:p>
    <w:p w:rsidR="00E65B6F" w:rsidRDefault="00283FED">
      <w:pPr>
        <w:widowControl/>
        <w:spacing w:line="520" w:lineRule="exact"/>
        <w:ind w:firstLineChars="200" w:firstLine="496"/>
        <w:rPr>
          <w:rFonts w:ascii="宋体" w:hAnsi="宋体" w:cs="宋体"/>
          <w:color w:val="000000"/>
          <w:spacing w:val="4"/>
          <w:kern w:val="0"/>
          <w:sz w:val="24"/>
          <w:lang w:val="zh-Hans"/>
        </w:rPr>
      </w:pPr>
      <w:r>
        <w:rPr>
          <w:rFonts w:ascii="宋体" w:hAnsi="宋体" w:cs="宋体" w:hint="eastAsia"/>
          <w:color w:val="000000"/>
          <w:spacing w:val="4"/>
          <w:kern w:val="0"/>
          <w:sz w:val="24"/>
          <w:lang w:val="zh-Hans"/>
        </w:rPr>
        <w:t>5.现场工作纪律。</w:t>
      </w:r>
    </w:p>
    <w:p w:rsidR="00E65B6F" w:rsidRDefault="00E65B6F">
      <w:pPr>
        <w:widowControl/>
        <w:spacing w:line="360" w:lineRule="auto"/>
        <w:jc w:val="left"/>
        <w:rPr>
          <w:rFonts w:eastAsia="仿宋_GB2312"/>
          <w:kern w:val="0"/>
          <w:sz w:val="24"/>
          <w:lang w:bidi="ar"/>
        </w:rPr>
      </w:pPr>
    </w:p>
    <w:p w:rsidR="00E65B6F" w:rsidRDefault="00E65B6F"/>
    <w:p w:rsidR="00E65B6F" w:rsidRDefault="00E65B6F"/>
    <w:p w:rsidR="00E65B6F" w:rsidRDefault="00E65B6F">
      <w:pPr>
        <w:pStyle w:val="af2"/>
        <w:spacing w:line="360" w:lineRule="auto"/>
        <w:ind w:firstLineChars="200" w:firstLine="480"/>
        <w:rPr>
          <w:rFonts w:ascii="Times New Roman" w:hAnsi="Times New Roman" w:cs="Times New Roman"/>
          <w:sz w:val="24"/>
          <w:szCs w:val="24"/>
        </w:rPr>
      </w:pPr>
    </w:p>
    <w:sectPr w:rsidR="00E65B6F">
      <w:footerReference w:type="default" r:id="rId8"/>
      <w:pgSz w:w="11906" w:h="16838"/>
      <w:pgMar w:top="144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B3E" w:rsidRDefault="004F6B3E"/>
  </w:endnote>
  <w:endnote w:type="continuationSeparator" w:id="0">
    <w:p w:rsidR="004F6B3E" w:rsidRDefault="004F6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黑体"/>
    <w:panose1 w:val="03000509000000000000"/>
    <w:charset w:val="86"/>
    <w:family w:val="script"/>
    <w:pitch w:val="fixed"/>
    <w:sig w:usb0="00000001" w:usb1="080E0000" w:usb2="00000010" w:usb3="00000000" w:csb0="00040000" w:csb1="00000000"/>
  </w:font>
  <w:font w:name="仿宋GB2312">
    <w:altName w:val="仿宋"/>
    <w:charset w:val="00"/>
    <w:family w:val="auto"/>
    <w:pitch w:val="default"/>
    <w:sig w:usb0="00000000" w:usb1="00000000" w:usb2="00000000" w:usb3="00000000" w:csb0="00040001" w:csb1="00000000"/>
  </w:font>
  <w:font w:name="PMingLiU">
    <w:altName w:val="Arial Unicode MS"/>
    <w:panose1 w:val="02010601000101010101"/>
    <w:charset w:val="88"/>
    <w:family w:val="auto"/>
    <w:pitch w:val="variable"/>
    <w:sig w:usb0="00000001" w:usb1="08080000" w:usb2="00000010" w:usb3="00000000" w:csb0="001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775820"/>
    </w:sdtPr>
    <w:sdtEndPr/>
    <w:sdtContent>
      <w:sdt>
        <w:sdtPr>
          <w:id w:val="-1669238322"/>
        </w:sdtPr>
        <w:sdtEndPr/>
        <w:sdtContent>
          <w:p w:rsidR="00E65B6F" w:rsidRDefault="00283FED">
            <w:pPr>
              <w:pStyle w:val="aa"/>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EB3F5B">
              <w:rPr>
                <w:b/>
                <w:bCs/>
                <w:noProof/>
              </w:rPr>
              <w:t>11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B3F5B">
              <w:rPr>
                <w:b/>
                <w:bCs/>
                <w:noProof/>
              </w:rPr>
              <w:t>12</w:t>
            </w:r>
            <w:r>
              <w:rPr>
                <w:b/>
                <w:bCs/>
                <w:sz w:val="24"/>
                <w:szCs w:val="24"/>
              </w:rPr>
              <w:fldChar w:fldCharType="end"/>
            </w:r>
          </w:p>
        </w:sdtContent>
      </w:sdt>
    </w:sdtContent>
  </w:sdt>
  <w:p w:rsidR="00E65B6F" w:rsidRDefault="00E65B6F">
    <w:pPr>
      <w:pStyle w:val="aa"/>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B3E" w:rsidRDefault="004F6B3E"/>
  </w:footnote>
  <w:footnote w:type="continuationSeparator" w:id="0">
    <w:p w:rsidR="004F6B3E" w:rsidRDefault="004F6B3E"/>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CEC36D1"/>
    <w:multiLevelType w:val="singleLevel"/>
    <w:tmpl w:val="ECEC36D1"/>
    <w:lvl w:ilvl="0">
      <w:start w:val="1"/>
      <w:numFmt w:val="chineseCounting"/>
      <w:suff w:val="nothing"/>
      <w:lvlText w:val="%1、"/>
      <w:lvlJc w:val="left"/>
      <w:rPr>
        <w:rFonts w:hint="eastAsia"/>
      </w:rPr>
    </w:lvl>
  </w:abstractNum>
  <w:abstractNum w:abstractNumId="1" w15:restartNumberingAfterBreak="0">
    <w:nsid w:val="1B70D394"/>
    <w:multiLevelType w:val="singleLevel"/>
    <w:tmpl w:val="1B70D394"/>
    <w:lvl w:ilvl="0">
      <w:start w:val="1"/>
      <w:numFmt w:val="chineseCounting"/>
      <w:pStyle w:val="a"/>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OTU1OWU3NjgyZjJjZDcwODA4MWZkNjBhZGE2N2UifQ=="/>
  </w:docVars>
  <w:rsids>
    <w:rsidRoot w:val="00AC7CFA"/>
    <w:rsid w:val="00005896"/>
    <w:rsid w:val="0000717E"/>
    <w:rsid w:val="00023F9C"/>
    <w:rsid w:val="00024529"/>
    <w:rsid w:val="00025816"/>
    <w:rsid w:val="00030058"/>
    <w:rsid w:val="00030FE5"/>
    <w:rsid w:val="00031987"/>
    <w:rsid w:val="00033EA1"/>
    <w:rsid w:val="00042395"/>
    <w:rsid w:val="000440A2"/>
    <w:rsid w:val="00057194"/>
    <w:rsid w:val="00075761"/>
    <w:rsid w:val="0008738E"/>
    <w:rsid w:val="000A1E6C"/>
    <w:rsid w:val="000A2919"/>
    <w:rsid w:val="000A4453"/>
    <w:rsid w:val="000A7C07"/>
    <w:rsid w:val="000B5203"/>
    <w:rsid w:val="000B6BDA"/>
    <w:rsid w:val="000C520F"/>
    <w:rsid w:val="000C6B7C"/>
    <w:rsid w:val="000D49EC"/>
    <w:rsid w:val="000D61A9"/>
    <w:rsid w:val="000E569B"/>
    <w:rsid w:val="000F1E40"/>
    <w:rsid w:val="000F32B0"/>
    <w:rsid w:val="00101E24"/>
    <w:rsid w:val="00101E39"/>
    <w:rsid w:val="00106E7B"/>
    <w:rsid w:val="0011201C"/>
    <w:rsid w:val="0011281D"/>
    <w:rsid w:val="00112B68"/>
    <w:rsid w:val="00113964"/>
    <w:rsid w:val="00113D4B"/>
    <w:rsid w:val="001149E9"/>
    <w:rsid w:val="0012170C"/>
    <w:rsid w:val="00124F3D"/>
    <w:rsid w:val="00133FB5"/>
    <w:rsid w:val="0013448A"/>
    <w:rsid w:val="00145688"/>
    <w:rsid w:val="00151718"/>
    <w:rsid w:val="001737F9"/>
    <w:rsid w:val="001857BF"/>
    <w:rsid w:val="0018706F"/>
    <w:rsid w:val="00190356"/>
    <w:rsid w:val="00193101"/>
    <w:rsid w:val="00195F01"/>
    <w:rsid w:val="001B0110"/>
    <w:rsid w:val="001B67DB"/>
    <w:rsid w:val="001C182B"/>
    <w:rsid w:val="001C25D3"/>
    <w:rsid w:val="001C45B0"/>
    <w:rsid w:val="001C78CE"/>
    <w:rsid w:val="001D1AC5"/>
    <w:rsid w:val="001D2A07"/>
    <w:rsid w:val="001E1E1C"/>
    <w:rsid w:val="001E2B6E"/>
    <w:rsid w:val="001E3EE1"/>
    <w:rsid w:val="001F0470"/>
    <w:rsid w:val="001F5913"/>
    <w:rsid w:val="002069BC"/>
    <w:rsid w:val="0021048B"/>
    <w:rsid w:val="00222CD1"/>
    <w:rsid w:val="002275D4"/>
    <w:rsid w:val="00245710"/>
    <w:rsid w:val="002502E7"/>
    <w:rsid w:val="0026098B"/>
    <w:rsid w:val="002648EF"/>
    <w:rsid w:val="00267374"/>
    <w:rsid w:val="00271CA4"/>
    <w:rsid w:val="00283FED"/>
    <w:rsid w:val="00284EE0"/>
    <w:rsid w:val="0029374C"/>
    <w:rsid w:val="002A5712"/>
    <w:rsid w:val="002A7A41"/>
    <w:rsid w:val="002B4739"/>
    <w:rsid w:val="002B6263"/>
    <w:rsid w:val="002C4704"/>
    <w:rsid w:val="002C4C65"/>
    <w:rsid w:val="002D60DE"/>
    <w:rsid w:val="002D7474"/>
    <w:rsid w:val="002E74C9"/>
    <w:rsid w:val="003009FF"/>
    <w:rsid w:val="00310017"/>
    <w:rsid w:val="00312583"/>
    <w:rsid w:val="003153FA"/>
    <w:rsid w:val="00321AB4"/>
    <w:rsid w:val="00325B9F"/>
    <w:rsid w:val="00326E66"/>
    <w:rsid w:val="00335BF7"/>
    <w:rsid w:val="00336469"/>
    <w:rsid w:val="003368D8"/>
    <w:rsid w:val="00337E7B"/>
    <w:rsid w:val="00341BA0"/>
    <w:rsid w:val="00343D7C"/>
    <w:rsid w:val="00344C13"/>
    <w:rsid w:val="00352332"/>
    <w:rsid w:val="003528D5"/>
    <w:rsid w:val="003628FE"/>
    <w:rsid w:val="00375B97"/>
    <w:rsid w:val="00383AED"/>
    <w:rsid w:val="00385C57"/>
    <w:rsid w:val="00391B2A"/>
    <w:rsid w:val="00396717"/>
    <w:rsid w:val="003B2839"/>
    <w:rsid w:val="003D34C8"/>
    <w:rsid w:val="003D3F5A"/>
    <w:rsid w:val="003D4BF3"/>
    <w:rsid w:val="003D5415"/>
    <w:rsid w:val="003E1609"/>
    <w:rsid w:val="003F16D6"/>
    <w:rsid w:val="004122D8"/>
    <w:rsid w:val="00415DBB"/>
    <w:rsid w:val="00435874"/>
    <w:rsid w:val="00445E3F"/>
    <w:rsid w:val="004460D1"/>
    <w:rsid w:val="004516F1"/>
    <w:rsid w:val="00465730"/>
    <w:rsid w:val="004738CC"/>
    <w:rsid w:val="00486AEB"/>
    <w:rsid w:val="00493CF9"/>
    <w:rsid w:val="00496549"/>
    <w:rsid w:val="004A29FF"/>
    <w:rsid w:val="004B30E0"/>
    <w:rsid w:val="004C2772"/>
    <w:rsid w:val="004C75CD"/>
    <w:rsid w:val="004D516E"/>
    <w:rsid w:val="004D7B84"/>
    <w:rsid w:val="004E40CA"/>
    <w:rsid w:val="004F6B3E"/>
    <w:rsid w:val="004F6D5B"/>
    <w:rsid w:val="00505E51"/>
    <w:rsid w:val="00511F4D"/>
    <w:rsid w:val="00517DFB"/>
    <w:rsid w:val="0052511C"/>
    <w:rsid w:val="00537F1A"/>
    <w:rsid w:val="00545157"/>
    <w:rsid w:val="00547FD7"/>
    <w:rsid w:val="00552BB6"/>
    <w:rsid w:val="005558C4"/>
    <w:rsid w:val="00557235"/>
    <w:rsid w:val="0056549D"/>
    <w:rsid w:val="005720B9"/>
    <w:rsid w:val="0058556A"/>
    <w:rsid w:val="005B7F40"/>
    <w:rsid w:val="005C264D"/>
    <w:rsid w:val="005C3BC4"/>
    <w:rsid w:val="005C5741"/>
    <w:rsid w:val="005C5A8D"/>
    <w:rsid w:val="005D0665"/>
    <w:rsid w:val="005D4A3E"/>
    <w:rsid w:val="005D4FBD"/>
    <w:rsid w:val="005E3461"/>
    <w:rsid w:val="005F0795"/>
    <w:rsid w:val="005F3A2D"/>
    <w:rsid w:val="005F7DEF"/>
    <w:rsid w:val="00600503"/>
    <w:rsid w:val="00600E8A"/>
    <w:rsid w:val="006202F0"/>
    <w:rsid w:val="00622BB7"/>
    <w:rsid w:val="00624C45"/>
    <w:rsid w:val="00626D23"/>
    <w:rsid w:val="006414E0"/>
    <w:rsid w:val="00643506"/>
    <w:rsid w:val="00653607"/>
    <w:rsid w:val="00657884"/>
    <w:rsid w:val="0066312E"/>
    <w:rsid w:val="00684EB0"/>
    <w:rsid w:val="00687858"/>
    <w:rsid w:val="0069461D"/>
    <w:rsid w:val="006A5682"/>
    <w:rsid w:val="006A6490"/>
    <w:rsid w:val="006B3E6A"/>
    <w:rsid w:val="006B634D"/>
    <w:rsid w:val="006C5C3F"/>
    <w:rsid w:val="006E098F"/>
    <w:rsid w:val="006E0A41"/>
    <w:rsid w:val="006F3EA6"/>
    <w:rsid w:val="007000F8"/>
    <w:rsid w:val="00707179"/>
    <w:rsid w:val="00724478"/>
    <w:rsid w:val="0073760F"/>
    <w:rsid w:val="00737914"/>
    <w:rsid w:val="00742ED6"/>
    <w:rsid w:val="007838F8"/>
    <w:rsid w:val="00791B79"/>
    <w:rsid w:val="007930A6"/>
    <w:rsid w:val="007A29F3"/>
    <w:rsid w:val="007A2F54"/>
    <w:rsid w:val="007A3B81"/>
    <w:rsid w:val="007B5E07"/>
    <w:rsid w:val="007D0DA5"/>
    <w:rsid w:val="007D1757"/>
    <w:rsid w:val="007D5410"/>
    <w:rsid w:val="007E54E3"/>
    <w:rsid w:val="00802491"/>
    <w:rsid w:val="008316BE"/>
    <w:rsid w:val="00832D91"/>
    <w:rsid w:val="0083657E"/>
    <w:rsid w:val="00840250"/>
    <w:rsid w:val="008653E1"/>
    <w:rsid w:val="008740DF"/>
    <w:rsid w:val="008801B7"/>
    <w:rsid w:val="00895145"/>
    <w:rsid w:val="0089609D"/>
    <w:rsid w:val="008A51F5"/>
    <w:rsid w:val="008A77D4"/>
    <w:rsid w:val="008B324B"/>
    <w:rsid w:val="008B564F"/>
    <w:rsid w:val="008B7E93"/>
    <w:rsid w:val="008C1159"/>
    <w:rsid w:val="008C14F7"/>
    <w:rsid w:val="008C206C"/>
    <w:rsid w:val="008C5AD3"/>
    <w:rsid w:val="008D6408"/>
    <w:rsid w:val="008E6B88"/>
    <w:rsid w:val="00902CA4"/>
    <w:rsid w:val="009065C9"/>
    <w:rsid w:val="0090721A"/>
    <w:rsid w:val="009245E7"/>
    <w:rsid w:val="00927C9C"/>
    <w:rsid w:val="009368F7"/>
    <w:rsid w:val="00940077"/>
    <w:rsid w:val="009431DE"/>
    <w:rsid w:val="00947DFD"/>
    <w:rsid w:val="00950267"/>
    <w:rsid w:val="0095137F"/>
    <w:rsid w:val="009673D4"/>
    <w:rsid w:val="009705DC"/>
    <w:rsid w:val="00983E7B"/>
    <w:rsid w:val="00993DE2"/>
    <w:rsid w:val="009B486A"/>
    <w:rsid w:val="009C3EF0"/>
    <w:rsid w:val="009C5E73"/>
    <w:rsid w:val="009C7E22"/>
    <w:rsid w:val="009D1A6D"/>
    <w:rsid w:val="009D558D"/>
    <w:rsid w:val="009E24DD"/>
    <w:rsid w:val="009F01F4"/>
    <w:rsid w:val="009F02A5"/>
    <w:rsid w:val="00A03298"/>
    <w:rsid w:val="00A1434E"/>
    <w:rsid w:val="00A20D8C"/>
    <w:rsid w:val="00A2142B"/>
    <w:rsid w:val="00A47FE1"/>
    <w:rsid w:val="00A80CA2"/>
    <w:rsid w:val="00A825B1"/>
    <w:rsid w:val="00A85D8B"/>
    <w:rsid w:val="00A901C1"/>
    <w:rsid w:val="00AA04F9"/>
    <w:rsid w:val="00AA1C13"/>
    <w:rsid w:val="00AA2D7B"/>
    <w:rsid w:val="00AA4626"/>
    <w:rsid w:val="00AB5B58"/>
    <w:rsid w:val="00AC6DA8"/>
    <w:rsid w:val="00AC7A48"/>
    <w:rsid w:val="00AC7CFA"/>
    <w:rsid w:val="00AD79B3"/>
    <w:rsid w:val="00AE588B"/>
    <w:rsid w:val="00AF41E1"/>
    <w:rsid w:val="00AF43BA"/>
    <w:rsid w:val="00AF5787"/>
    <w:rsid w:val="00B20C06"/>
    <w:rsid w:val="00B21669"/>
    <w:rsid w:val="00B23C97"/>
    <w:rsid w:val="00B27758"/>
    <w:rsid w:val="00B433A5"/>
    <w:rsid w:val="00B46FDF"/>
    <w:rsid w:val="00B47EB1"/>
    <w:rsid w:val="00B5362C"/>
    <w:rsid w:val="00B55280"/>
    <w:rsid w:val="00B56828"/>
    <w:rsid w:val="00B60412"/>
    <w:rsid w:val="00B60BA1"/>
    <w:rsid w:val="00B64DE3"/>
    <w:rsid w:val="00B74B85"/>
    <w:rsid w:val="00B75490"/>
    <w:rsid w:val="00B816F7"/>
    <w:rsid w:val="00B844C7"/>
    <w:rsid w:val="00B908EB"/>
    <w:rsid w:val="00BA148A"/>
    <w:rsid w:val="00BA30D7"/>
    <w:rsid w:val="00BC5A4A"/>
    <w:rsid w:val="00BD459E"/>
    <w:rsid w:val="00C05036"/>
    <w:rsid w:val="00C052E6"/>
    <w:rsid w:val="00C05EDB"/>
    <w:rsid w:val="00C10444"/>
    <w:rsid w:val="00C131AA"/>
    <w:rsid w:val="00C20FA6"/>
    <w:rsid w:val="00C25744"/>
    <w:rsid w:val="00C26742"/>
    <w:rsid w:val="00C4464F"/>
    <w:rsid w:val="00C71321"/>
    <w:rsid w:val="00C74E19"/>
    <w:rsid w:val="00C85059"/>
    <w:rsid w:val="00C87A6F"/>
    <w:rsid w:val="00C940DF"/>
    <w:rsid w:val="00CA142D"/>
    <w:rsid w:val="00CB4830"/>
    <w:rsid w:val="00CC37FD"/>
    <w:rsid w:val="00CD67E1"/>
    <w:rsid w:val="00CE60B9"/>
    <w:rsid w:val="00CF2182"/>
    <w:rsid w:val="00CF6D81"/>
    <w:rsid w:val="00D0682D"/>
    <w:rsid w:val="00D11DE6"/>
    <w:rsid w:val="00D23133"/>
    <w:rsid w:val="00D3185E"/>
    <w:rsid w:val="00D34EAC"/>
    <w:rsid w:val="00D4195E"/>
    <w:rsid w:val="00D54A77"/>
    <w:rsid w:val="00D604C3"/>
    <w:rsid w:val="00D614F3"/>
    <w:rsid w:val="00D62E1C"/>
    <w:rsid w:val="00D63BF1"/>
    <w:rsid w:val="00D64192"/>
    <w:rsid w:val="00D65174"/>
    <w:rsid w:val="00D737A7"/>
    <w:rsid w:val="00D86FD9"/>
    <w:rsid w:val="00DA1DEA"/>
    <w:rsid w:val="00DA4B21"/>
    <w:rsid w:val="00DA61C2"/>
    <w:rsid w:val="00DB4BE9"/>
    <w:rsid w:val="00DC3DED"/>
    <w:rsid w:val="00DD1BB1"/>
    <w:rsid w:val="00DE1708"/>
    <w:rsid w:val="00DE26AE"/>
    <w:rsid w:val="00E12B77"/>
    <w:rsid w:val="00E139BF"/>
    <w:rsid w:val="00E2571D"/>
    <w:rsid w:val="00E4254B"/>
    <w:rsid w:val="00E43CF4"/>
    <w:rsid w:val="00E45FAC"/>
    <w:rsid w:val="00E50EC5"/>
    <w:rsid w:val="00E535B6"/>
    <w:rsid w:val="00E65B6F"/>
    <w:rsid w:val="00E74B83"/>
    <w:rsid w:val="00E8503A"/>
    <w:rsid w:val="00E871EE"/>
    <w:rsid w:val="00E947F6"/>
    <w:rsid w:val="00E94C4B"/>
    <w:rsid w:val="00EA676F"/>
    <w:rsid w:val="00EB30BB"/>
    <w:rsid w:val="00EB3F5B"/>
    <w:rsid w:val="00EB75DA"/>
    <w:rsid w:val="00EC0EC5"/>
    <w:rsid w:val="00EC34F5"/>
    <w:rsid w:val="00ED0378"/>
    <w:rsid w:val="00ED7601"/>
    <w:rsid w:val="00EF5DD9"/>
    <w:rsid w:val="00F04015"/>
    <w:rsid w:val="00F1437E"/>
    <w:rsid w:val="00F17941"/>
    <w:rsid w:val="00F20A67"/>
    <w:rsid w:val="00F23A34"/>
    <w:rsid w:val="00F26817"/>
    <w:rsid w:val="00F3763A"/>
    <w:rsid w:val="00F4161F"/>
    <w:rsid w:val="00F43453"/>
    <w:rsid w:val="00F47785"/>
    <w:rsid w:val="00F54297"/>
    <w:rsid w:val="00F646B2"/>
    <w:rsid w:val="00F7397E"/>
    <w:rsid w:val="00F75393"/>
    <w:rsid w:val="00FA1B05"/>
    <w:rsid w:val="00FA5AAD"/>
    <w:rsid w:val="00FB0214"/>
    <w:rsid w:val="00FB1359"/>
    <w:rsid w:val="00FB3C78"/>
    <w:rsid w:val="00FC13A2"/>
    <w:rsid w:val="00FD0721"/>
    <w:rsid w:val="00FD1660"/>
    <w:rsid w:val="00FD764E"/>
    <w:rsid w:val="00FE4013"/>
    <w:rsid w:val="00FE7E17"/>
    <w:rsid w:val="00FF00A7"/>
    <w:rsid w:val="00FF0CE0"/>
    <w:rsid w:val="00FF1A22"/>
    <w:rsid w:val="011A32B3"/>
    <w:rsid w:val="016C2EE5"/>
    <w:rsid w:val="0288015B"/>
    <w:rsid w:val="02894D64"/>
    <w:rsid w:val="04696F66"/>
    <w:rsid w:val="04AC3648"/>
    <w:rsid w:val="04CE3BC2"/>
    <w:rsid w:val="058D208E"/>
    <w:rsid w:val="06130CC8"/>
    <w:rsid w:val="0631591A"/>
    <w:rsid w:val="07B60567"/>
    <w:rsid w:val="081A213A"/>
    <w:rsid w:val="08A20CB8"/>
    <w:rsid w:val="08AF0E08"/>
    <w:rsid w:val="09586ED2"/>
    <w:rsid w:val="095D009C"/>
    <w:rsid w:val="0A9D21CB"/>
    <w:rsid w:val="0AF61A7E"/>
    <w:rsid w:val="0B067795"/>
    <w:rsid w:val="0CB07374"/>
    <w:rsid w:val="0D576DB4"/>
    <w:rsid w:val="0D576FA9"/>
    <w:rsid w:val="0E406140"/>
    <w:rsid w:val="102F444F"/>
    <w:rsid w:val="108667CB"/>
    <w:rsid w:val="10891112"/>
    <w:rsid w:val="11B51322"/>
    <w:rsid w:val="11ED7BBC"/>
    <w:rsid w:val="12154C55"/>
    <w:rsid w:val="123733D8"/>
    <w:rsid w:val="12A66D66"/>
    <w:rsid w:val="12B373B4"/>
    <w:rsid w:val="12E52B18"/>
    <w:rsid w:val="134C512D"/>
    <w:rsid w:val="141E3C3E"/>
    <w:rsid w:val="14A227E0"/>
    <w:rsid w:val="14C2234F"/>
    <w:rsid w:val="14FF27EF"/>
    <w:rsid w:val="15A8267B"/>
    <w:rsid w:val="15E617F9"/>
    <w:rsid w:val="165007B1"/>
    <w:rsid w:val="16676164"/>
    <w:rsid w:val="17F572A9"/>
    <w:rsid w:val="193C6E23"/>
    <w:rsid w:val="1A194B1C"/>
    <w:rsid w:val="1A56065F"/>
    <w:rsid w:val="1ADB07EE"/>
    <w:rsid w:val="1BC66B17"/>
    <w:rsid w:val="1C170DF1"/>
    <w:rsid w:val="1C77464F"/>
    <w:rsid w:val="1CC35302"/>
    <w:rsid w:val="1CCE3A88"/>
    <w:rsid w:val="1DE14A3F"/>
    <w:rsid w:val="1E824F77"/>
    <w:rsid w:val="20107B7C"/>
    <w:rsid w:val="206C2914"/>
    <w:rsid w:val="20A2635A"/>
    <w:rsid w:val="217F4B34"/>
    <w:rsid w:val="22470A3A"/>
    <w:rsid w:val="227F72B8"/>
    <w:rsid w:val="22ED6886"/>
    <w:rsid w:val="237E50D6"/>
    <w:rsid w:val="24EA4377"/>
    <w:rsid w:val="275924AB"/>
    <w:rsid w:val="279A15F0"/>
    <w:rsid w:val="28042D81"/>
    <w:rsid w:val="28D627BE"/>
    <w:rsid w:val="29057462"/>
    <w:rsid w:val="29B421EE"/>
    <w:rsid w:val="29E1724B"/>
    <w:rsid w:val="2A536299"/>
    <w:rsid w:val="2B6E5A55"/>
    <w:rsid w:val="2B7F5629"/>
    <w:rsid w:val="2B914C2B"/>
    <w:rsid w:val="2C9F5E1F"/>
    <w:rsid w:val="2CB847EB"/>
    <w:rsid w:val="2D196954"/>
    <w:rsid w:val="2D1A7254"/>
    <w:rsid w:val="2D4D4CB8"/>
    <w:rsid w:val="2E043769"/>
    <w:rsid w:val="2E622F04"/>
    <w:rsid w:val="2EE876E5"/>
    <w:rsid w:val="2F0E64B8"/>
    <w:rsid w:val="2F83203C"/>
    <w:rsid w:val="317C4DAA"/>
    <w:rsid w:val="31B777C4"/>
    <w:rsid w:val="31DA2719"/>
    <w:rsid w:val="3224433E"/>
    <w:rsid w:val="34A62A22"/>
    <w:rsid w:val="35361917"/>
    <w:rsid w:val="355A23AB"/>
    <w:rsid w:val="35804D88"/>
    <w:rsid w:val="36312344"/>
    <w:rsid w:val="36CA546D"/>
    <w:rsid w:val="37003852"/>
    <w:rsid w:val="372C5C73"/>
    <w:rsid w:val="3761474D"/>
    <w:rsid w:val="37C71C45"/>
    <w:rsid w:val="37D248F4"/>
    <w:rsid w:val="38311645"/>
    <w:rsid w:val="38F661D9"/>
    <w:rsid w:val="391E2226"/>
    <w:rsid w:val="39711B0C"/>
    <w:rsid w:val="398A3CBF"/>
    <w:rsid w:val="39EA2B7D"/>
    <w:rsid w:val="3A13432A"/>
    <w:rsid w:val="3A6576B7"/>
    <w:rsid w:val="3C6040AD"/>
    <w:rsid w:val="3D3D1C1C"/>
    <w:rsid w:val="3D463012"/>
    <w:rsid w:val="3DB74A35"/>
    <w:rsid w:val="3DCF5B88"/>
    <w:rsid w:val="3E52227C"/>
    <w:rsid w:val="3E690EAA"/>
    <w:rsid w:val="3F8C6FEB"/>
    <w:rsid w:val="3FBE4E0F"/>
    <w:rsid w:val="4005486A"/>
    <w:rsid w:val="40D459EE"/>
    <w:rsid w:val="423F0369"/>
    <w:rsid w:val="424D1198"/>
    <w:rsid w:val="42586757"/>
    <w:rsid w:val="42845F35"/>
    <w:rsid w:val="434758F9"/>
    <w:rsid w:val="43617C8C"/>
    <w:rsid w:val="43847F16"/>
    <w:rsid w:val="439E1113"/>
    <w:rsid w:val="43B75E9C"/>
    <w:rsid w:val="44310ED8"/>
    <w:rsid w:val="444F535B"/>
    <w:rsid w:val="447D2000"/>
    <w:rsid w:val="45A533E7"/>
    <w:rsid w:val="45F76383"/>
    <w:rsid w:val="466530EC"/>
    <w:rsid w:val="4686682E"/>
    <w:rsid w:val="471548BC"/>
    <w:rsid w:val="471A2B38"/>
    <w:rsid w:val="4778689B"/>
    <w:rsid w:val="49627B32"/>
    <w:rsid w:val="4B941C1D"/>
    <w:rsid w:val="4CC36B68"/>
    <w:rsid w:val="4D6239AA"/>
    <w:rsid w:val="4E120638"/>
    <w:rsid w:val="4FC357FD"/>
    <w:rsid w:val="4FD72D63"/>
    <w:rsid w:val="4FDC74D8"/>
    <w:rsid w:val="50A82177"/>
    <w:rsid w:val="50D636CB"/>
    <w:rsid w:val="52526E88"/>
    <w:rsid w:val="526658C0"/>
    <w:rsid w:val="53177228"/>
    <w:rsid w:val="532958DF"/>
    <w:rsid w:val="53426CF0"/>
    <w:rsid w:val="53D2456D"/>
    <w:rsid w:val="54A50781"/>
    <w:rsid w:val="555F73B5"/>
    <w:rsid w:val="55A0038E"/>
    <w:rsid w:val="56642F88"/>
    <w:rsid w:val="56981066"/>
    <w:rsid w:val="574D4A2B"/>
    <w:rsid w:val="58403763"/>
    <w:rsid w:val="58C744AA"/>
    <w:rsid w:val="59C361E1"/>
    <w:rsid w:val="59E1060B"/>
    <w:rsid w:val="59E8313A"/>
    <w:rsid w:val="5B264E92"/>
    <w:rsid w:val="5B490A77"/>
    <w:rsid w:val="5B7F702A"/>
    <w:rsid w:val="5BD1076E"/>
    <w:rsid w:val="5C124EDB"/>
    <w:rsid w:val="5CBC1452"/>
    <w:rsid w:val="5DA2176E"/>
    <w:rsid w:val="5DE773B8"/>
    <w:rsid w:val="5FA32708"/>
    <w:rsid w:val="5FEF1CF6"/>
    <w:rsid w:val="606E56D7"/>
    <w:rsid w:val="609453BF"/>
    <w:rsid w:val="60A40666"/>
    <w:rsid w:val="612E6FC6"/>
    <w:rsid w:val="613B1FBD"/>
    <w:rsid w:val="618F02E6"/>
    <w:rsid w:val="628C19EB"/>
    <w:rsid w:val="62EA09AF"/>
    <w:rsid w:val="62EF6D04"/>
    <w:rsid w:val="62FD3C30"/>
    <w:rsid w:val="637D0BBD"/>
    <w:rsid w:val="652416DC"/>
    <w:rsid w:val="65D64B0D"/>
    <w:rsid w:val="65D95294"/>
    <w:rsid w:val="664F7993"/>
    <w:rsid w:val="673D77EB"/>
    <w:rsid w:val="67670A82"/>
    <w:rsid w:val="6877724E"/>
    <w:rsid w:val="688F0FF6"/>
    <w:rsid w:val="68D832D0"/>
    <w:rsid w:val="68F31016"/>
    <w:rsid w:val="69684E9C"/>
    <w:rsid w:val="699A3799"/>
    <w:rsid w:val="69BD499B"/>
    <w:rsid w:val="6BF01042"/>
    <w:rsid w:val="6D367952"/>
    <w:rsid w:val="6D8008FA"/>
    <w:rsid w:val="6DCB3DD4"/>
    <w:rsid w:val="6DEB79BF"/>
    <w:rsid w:val="6E1B2B21"/>
    <w:rsid w:val="6E75789B"/>
    <w:rsid w:val="6EAC06F8"/>
    <w:rsid w:val="6F05494E"/>
    <w:rsid w:val="6F3C7832"/>
    <w:rsid w:val="70C96594"/>
    <w:rsid w:val="70DE473C"/>
    <w:rsid w:val="7117114A"/>
    <w:rsid w:val="71CD20B4"/>
    <w:rsid w:val="71FA251E"/>
    <w:rsid w:val="722A4E10"/>
    <w:rsid w:val="72F429FD"/>
    <w:rsid w:val="72FA2A34"/>
    <w:rsid w:val="73834381"/>
    <w:rsid w:val="752A43F5"/>
    <w:rsid w:val="754E2034"/>
    <w:rsid w:val="75FC6AC3"/>
    <w:rsid w:val="76737D18"/>
    <w:rsid w:val="76C63473"/>
    <w:rsid w:val="7808638D"/>
    <w:rsid w:val="787E5372"/>
    <w:rsid w:val="79792B36"/>
    <w:rsid w:val="79DE3988"/>
    <w:rsid w:val="79FF6C88"/>
    <w:rsid w:val="7A471DB9"/>
    <w:rsid w:val="7A570794"/>
    <w:rsid w:val="7A5800B6"/>
    <w:rsid w:val="7A8871DD"/>
    <w:rsid w:val="7AA749B6"/>
    <w:rsid w:val="7AB57285"/>
    <w:rsid w:val="7B6E5CCE"/>
    <w:rsid w:val="7BFA1CF7"/>
    <w:rsid w:val="7C9F0A3C"/>
    <w:rsid w:val="7CF25244"/>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D6FC82-0153-4564-A982-53DFFB88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qFormat="1"/>
    <w:lsdException w:name="footer" w:uiPriority="99" w:qFormat="1"/>
    <w:lsdException w:name="caption" w:uiPriority="35" w:qFormat="1"/>
    <w:lsdException w:name="annotation reference" w:uiPriority="99" w:qFormat="1"/>
    <w:lsdException w:name="Title" w:qFormat="1"/>
    <w:lsdException w:name="Default Paragraph Font" w:semiHidden="1" w:uiPriority="1" w:unhideWhenUsed="1" w:qFormat="1"/>
    <w:lsdException w:name="Body Text" w:uiPriority="1" w:qFormat="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2"/>
    <w:qFormat/>
    <w:pPr>
      <w:widowControl w:val="0"/>
      <w:jc w:val="both"/>
    </w:pPr>
    <w:rPr>
      <w:kern w:val="2"/>
      <w:sz w:val="21"/>
      <w:szCs w:val="24"/>
    </w:rPr>
  </w:style>
  <w:style w:type="paragraph" w:styleId="1">
    <w:name w:val="heading 1"/>
    <w:basedOn w:val="a0"/>
    <w:next w:val="a1"/>
    <w:link w:val="10"/>
    <w:qFormat/>
    <w:pPr>
      <w:keepNext/>
      <w:keepLines/>
      <w:spacing w:before="340" w:after="330" w:line="578" w:lineRule="auto"/>
      <w:outlineLvl w:val="0"/>
    </w:pPr>
    <w:rPr>
      <w:b/>
      <w:bCs/>
      <w:kern w:val="44"/>
      <w:sz w:val="44"/>
      <w:szCs w:val="44"/>
    </w:rPr>
  </w:style>
  <w:style w:type="paragraph" w:styleId="20">
    <w:name w:val="heading 2"/>
    <w:basedOn w:val="a0"/>
    <w:next w:val="a0"/>
    <w:qFormat/>
    <w:pPr>
      <w:keepNext/>
      <w:keepLines/>
      <w:spacing w:before="260" w:after="260" w:line="413" w:lineRule="auto"/>
      <w:outlineLvl w:val="1"/>
    </w:pPr>
    <w:rPr>
      <w:rFonts w:ascii="Arial" w:eastAsia="黑体" w:hAnsi="Arial"/>
      <w:b/>
      <w:sz w:val="32"/>
    </w:rPr>
  </w:style>
  <w:style w:type="paragraph" w:styleId="3">
    <w:name w:val="heading 3"/>
    <w:basedOn w:val="a0"/>
    <w:next w:val="a0"/>
    <w:qFormat/>
    <w:pPr>
      <w:keepNext/>
      <w:keepLines/>
      <w:spacing w:before="260" w:after="260" w:line="413" w:lineRule="auto"/>
      <w:outlineLvl w:val="2"/>
    </w:pPr>
    <w:rPr>
      <w:b/>
      <w:sz w:val="30"/>
    </w:rPr>
  </w:style>
  <w:style w:type="paragraph" w:styleId="4">
    <w:name w:val="heading 4"/>
    <w:basedOn w:val="a0"/>
    <w:next w:val="a0"/>
    <w:qFormat/>
    <w:pPr>
      <w:keepNext/>
      <w:keepLines/>
      <w:spacing w:before="280" w:after="290" w:line="372" w:lineRule="auto"/>
      <w:outlineLvl w:val="3"/>
    </w:pPr>
    <w:rPr>
      <w:rFonts w:ascii="Arial" w:eastAsia="黑体" w:hAnsi="Arial"/>
      <w:b/>
      <w:sz w:val="28"/>
    </w:rPr>
  </w:style>
  <w:style w:type="paragraph" w:styleId="6">
    <w:name w:val="heading 6"/>
    <w:basedOn w:val="a0"/>
    <w:next w:val="a0"/>
    <w:uiPriority w:val="9"/>
    <w:qFormat/>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First Indent 2"/>
    <w:basedOn w:val="a5"/>
    <w:link w:val="21"/>
    <w:uiPriority w:val="99"/>
    <w:unhideWhenUsed/>
    <w:qFormat/>
    <w:pPr>
      <w:ind w:firstLineChars="200" w:firstLine="420"/>
    </w:pPr>
  </w:style>
  <w:style w:type="paragraph" w:styleId="a5">
    <w:name w:val="Body Text Indent"/>
    <w:basedOn w:val="a0"/>
    <w:uiPriority w:val="99"/>
    <w:semiHidden/>
    <w:unhideWhenUsed/>
    <w:qFormat/>
    <w:pPr>
      <w:spacing w:after="120"/>
      <w:ind w:leftChars="200" w:left="420"/>
    </w:pPr>
  </w:style>
  <w:style w:type="paragraph" w:styleId="a1">
    <w:name w:val="Body Text"/>
    <w:basedOn w:val="a0"/>
    <w:link w:val="a6"/>
    <w:uiPriority w:val="1"/>
    <w:qFormat/>
    <w:pPr>
      <w:spacing w:line="360" w:lineRule="auto"/>
      <w:ind w:leftChars="200" w:left="440" w:rightChars="200" w:right="440"/>
    </w:pPr>
    <w:rPr>
      <w:sz w:val="24"/>
      <w:szCs w:val="23"/>
    </w:rPr>
  </w:style>
  <w:style w:type="paragraph" w:styleId="a7">
    <w:name w:val="caption"/>
    <w:basedOn w:val="a0"/>
    <w:next w:val="a0"/>
    <w:uiPriority w:val="35"/>
    <w:qFormat/>
    <w:pPr>
      <w:ind w:firstLineChars="200" w:firstLine="200"/>
      <w:jc w:val="center"/>
    </w:pPr>
    <w:rPr>
      <w:rFonts w:ascii="Calibri Light" w:eastAsia="黑体" w:hAnsi="Calibri Light"/>
      <w:sz w:val="20"/>
      <w:szCs w:val="20"/>
    </w:rPr>
  </w:style>
  <w:style w:type="paragraph" w:styleId="a8">
    <w:name w:val="annotation text"/>
    <w:basedOn w:val="a0"/>
    <w:link w:val="a9"/>
    <w:uiPriority w:val="99"/>
    <w:qFormat/>
    <w:pPr>
      <w:jc w:val="left"/>
    </w:pPr>
  </w:style>
  <w:style w:type="paragraph" w:styleId="aa">
    <w:name w:val="footer"/>
    <w:basedOn w:val="a0"/>
    <w:link w:val="ab"/>
    <w:uiPriority w:val="99"/>
    <w:qFormat/>
    <w:pPr>
      <w:tabs>
        <w:tab w:val="center" w:pos="4153"/>
        <w:tab w:val="right" w:pos="8306"/>
      </w:tabs>
      <w:snapToGrid w:val="0"/>
      <w:jc w:val="left"/>
    </w:pPr>
    <w:rPr>
      <w:sz w:val="18"/>
      <w:szCs w:val="18"/>
    </w:rPr>
  </w:style>
  <w:style w:type="paragraph" w:styleId="ac">
    <w:name w:val="header"/>
    <w:basedOn w:val="a0"/>
    <w:link w:val="ad"/>
    <w:uiPriority w:val="99"/>
    <w:qFormat/>
    <w:pPr>
      <w:pBdr>
        <w:bottom w:val="single" w:sz="6" w:space="1" w:color="auto"/>
      </w:pBdr>
      <w:tabs>
        <w:tab w:val="center" w:pos="4153"/>
        <w:tab w:val="right" w:pos="8306"/>
      </w:tabs>
      <w:snapToGrid w:val="0"/>
      <w:jc w:val="center"/>
    </w:pPr>
    <w:rPr>
      <w:sz w:val="18"/>
      <w:szCs w:val="18"/>
    </w:rPr>
  </w:style>
  <w:style w:type="paragraph" w:styleId="ae">
    <w:name w:val="Normal (Web)"/>
    <w:basedOn w:val="a0"/>
    <w:qFormat/>
    <w:rPr>
      <w:sz w:val="24"/>
    </w:rPr>
  </w:style>
  <w:style w:type="table" w:styleId="af">
    <w:name w:val="Table Grid"/>
    <w:basedOn w:val="a3"/>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2"/>
    <w:uiPriority w:val="99"/>
    <w:qFormat/>
    <w:rPr>
      <w:sz w:val="21"/>
      <w:szCs w:val="21"/>
    </w:rPr>
  </w:style>
  <w:style w:type="character" w:customStyle="1" w:styleId="10">
    <w:name w:val="标题 1 字符"/>
    <w:link w:val="1"/>
    <w:qFormat/>
    <w:rPr>
      <w:b/>
      <w:bCs/>
      <w:kern w:val="44"/>
      <w:sz w:val="44"/>
      <w:szCs w:val="44"/>
    </w:rPr>
  </w:style>
  <w:style w:type="character" w:customStyle="1" w:styleId="ab">
    <w:name w:val="页脚 字符"/>
    <w:link w:val="aa"/>
    <w:uiPriority w:val="99"/>
    <w:qFormat/>
    <w:rPr>
      <w:kern w:val="2"/>
      <w:sz w:val="18"/>
      <w:szCs w:val="18"/>
    </w:rPr>
  </w:style>
  <w:style w:type="character" w:customStyle="1" w:styleId="ad">
    <w:name w:val="页眉 字符"/>
    <w:link w:val="ac"/>
    <w:uiPriority w:val="99"/>
    <w:qFormat/>
    <w:rPr>
      <w:kern w:val="2"/>
      <w:sz w:val="18"/>
      <w:szCs w:val="18"/>
    </w:rPr>
  </w:style>
  <w:style w:type="paragraph" w:customStyle="1" w:styleId="11">
    <w:name w:val="列出段落1"/>
    <w:basedOn w:val="a0"/>
    <w:qFormat/>
    <w:pPr>
      <w:ind w:firstLineChars="200" w:firstLine="420"/>
    </w:pPr>
  </w:style>
  <w:style w:type="paragraph" w:customStyle="1" w:styleId="a">
    <w:name w:val="一、标题"/>
    <w:basedOn w:val="a0"/>
    <w:link w:val="af1"/>
    <w:qFormat/>
    <w:pPr>
      <w:numPr>
        <w:numId w:val="1"/>
      </w:numPr>
      <w:jc w:val="left"/>
    </w:pPr>
    <w:rPr>
      <w:rFonts w:ascii="宋体" w:hAnsi="宋体" w:cs="宋体"/>
      <w:sz w:val="30"/>
      <w:szCs w:val="30"/>
    </w:rPr>
  </w:style>
  <w:style w:type="character" w:customStyle="1" w:styleId="af1">
    <w:name w:val="一、标题 字符"/>
    <w:link w:val="a"/>
    <w:qFormat/>
    <w:rPr>
      <w:rFonts w:ascii="宋体" w:hAnsi="宋体" w:cs="宋体"/>
      <w:kern w:val="2"/>
      <w:sz w:val="30"/>
      <w:szCs w:val="30"/>
    </w:rPr>
  </w:style>
  <w:style w:type="paragraph" w:customStyle="1" w:styleId="af2">
    <w:name w:val="文章正文"/>
    <w:basedOn w:val="a"/>
    <w:link w:val="af3"/>
    <w:qFormat/>
    <w:pPr>
      <w:numPr>
        <w:numId w:val="0"/>
      </w:numPr>
      <w:jc w:val="both"/>
    </w:pPr>
    <w:rPr>
      <w:sz w:val="28"/>
    </w:rPr>
  </w:style>
  <w:style w:type="character" w:customStyle="1" w:styleId="af3">
    <w:name w:val="文章正文 字符"/>
    <w:link w:val="af2"/>
    <w:qFormat/>
    <w:rPr>
      <w:rFonts w:eastAsia="宋体"/>
      <w:sz w:val="28"/>
    </w:rPr>
  </w:style>
  <w:style w:type="paragraph" w:styleId="af4">
    <w:name w:val="List Paragraph"/>
    <w:basedOn w:val="a0"/>
    <w:link w:val="af5"/>
    <w:uiPriority w:val="34"/>
    <w:qFormat/>
    <w:pPr>
      <w:ind w:firstLineChars="200" w:firstLine="420"/>
    </w:pPr>
    <w:rPr>
      <w:rFonts w:ascii="宋体" w:hAnsi="Calibri"/>
      <w:szCs w:val="22"/>
    </w:rPr>
  </w:style>
  <w:style w:type="character" w:customStyle="1" w:styleId="af5">
    <w:name w:val="列出段落 字符"/>
    <w:link w:val="af4"/>
    <w:uiPriority w:val="34"/>
    <w:qFormat/>
    <w:rPr>
      <w:rFonts w:ascii="宋体" w:hAnsi="Calibri"/>
      <w:kern w:val="2"/>
      <w:sz w:val="21"/>
      <w:szCs w:val="22"/>
    </w:rPr>
  </w:style>
  <w:style w:type="paragraph" w:customStyle="1" w:styleId="af6">
    <w:name w:val="图"/>
    <w:basedOn w:val="af4"/>
    <w:link w:val="af7"/>
    <w:qFormat/>
    <w:pPr>
      <w:ind w:left="902" w:firstLineChars="0" w:firstLine="0"/>
      <w:jc w:val="center"/>
    </w:pPr>
    <w:rPr>
      <w:rFonts w:hAnsi="宋体"/>
      <w:sz w:val="30"/>
      <w:szCs w:val="30"/>
    </w:rPr>
  </w:style>
  <w:style w:type="character" w:customStyle="1" w:styleId="af7">
    <w:name w:val="图 字符"/>
    <w:link w:val="af6"/>
    <w:qFormat/>
    <w:rPr>
      <w:rFonts w:ascii="宋体" w:hAnsi="宋体"/>
      <w:kern w:val="2"/>
      <w:sz w:val="30"/>
      <w:szCs w:val="30"/>
    </w:rPr>
  </w:style>
  <w:style w:type="paragraph" w:customStyle="1" w:styleId="af8">
    <w:name w:val="表 靠左"/>
    <w:uiPriority w:val="99"/>
    <w:qFormat/>
    <w:rPr>
      <w:rFonts w:ascii="仿宋_GB2312" w:eastAsia="仿宋_GB2312"/>
      <w:kern w:val="2"/>
      <w:sz w:val="24"/>
      <w:szCs w:val="22"/>
    </w:rPr>
  </w:style>
  <w:style w:type="paragraph" w:customStyle="1" w:styleId="TableParagraph">
    <w:name w:val="Table Paragraph"/>
    <w:basedOn w:val="a0"/>
    <w:uiPriority w:val="1"/>
    <w:qFormat/>
    <w:rPr>
      <w:rFonts w:ascii="宋体" w:hAnsi="宋体" w:cs="宋体"/>
      <w:lang w:val="zh-CN" w:bidi="zh-CN"/>
    </w:rPr>
  </w:style>
  <w:style w:type="paragraph" w:customStyle="1" w:styleId="12">
    <w:name w:val="修订1"/>
    <w:hidden/>
    <w:uiPriority w:val="99"/>
    <w:semiHidden/>
    <w:qFormat/>
    <w:rPr>
      <w:kern w:val="2"/>
      <w:sz w:val="21"/>
      <w:szCs w:val="24"/>
    </w:rPr>
  </w:style>
  <w:style w:type="character" w:customStyle="1" w:styleId="a9">
    <w:name w:val="批注文字 字符"/>
    <w:basedOn w:val="a2"/>
    <w:link w:val="a8"/>
    <w:uiPriority w:val="99"/>
    <w:qFormat/>
    <w:rPr>
      <w:kern w:val="2"/>
      <w:sz w:val="21"/>
      <w:szCs w:val="24"/>
    </w:rPr>
  </w:style>
  <w:style w:type="character" w:customStyle="1" w:styleId="a6">
    <w:name w:val="正文文本 字符"/>
    <w:basedOn w:val="a2"/>
    <w:link w:val="a1"/>
    <w:uiPriority w:val="1"/>
    <w:qFormat/>
    <w:rPr>
      <w:kern w:val="2"/>
      <w:sz w:val="24"/>
      <w:szCs w:val="23"/>
    </w:rPr>
  </w:style>
  <w:style w:type="table" w:customStyle="1" w:styleId="13">
    <w:name w:val="网格型1"/>
    <w:basedOn w:val="a3"/>
    <w:qFormat/>
    <w:rPr>
      <w:rFonts w:ascii="等线" w:eastAsia="Cambria" w:hAnsi="等线" w:cs="等线" w:hint="eastAs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修订2"/>
    <w:hidden/>
    <w:uiPriority w:val="99"/>
    <w:semiHidden/>
    <w:qFormat/>
    <w:rPr>
      <w:kern w:val="2"/>
      <w:sz w:val="21"/>
      <w:szCs w:val="24"/>
    </w:rPr>
  </w:style>
  <w:style w:type="character" w:customStyle="1" w:styleId="21">
    <w:name w:val="正文首行缩进 2 字符"/>
    <w:basedOn w:val="a2"/>
    <w:link w:val="2"/>
    <w:uiPriority w:val="99"/>
    <w:qFormat/>
    <w:rPr>
      <w:kern w:val="2"/>
      <w:sz w:val="21"/>
      <w:szCs w:val="24"/>
    </w:rPr>
  </w:style>
  <w:style w:type="paragraph" w:customStyle="1" w:styleId="30">
    <w:name w:val="修订3"/>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3835D-0665-4325-A104-D3E30FBD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999</Words>
  <Characters>5696</Characters>
  <Application>Microsoft Office Word</Application>
  <DocSecurity>0</DocSecurity>
  <Lines>47</Lines>
  <Paragraphs>13</Paragraphs>
  <ScaleCrop>false</ScaleCrop>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64</cp:revision>
  <cp:lastPrinted>2019-11-16T04:47:00Z</cp:lastPrinted>
  <dcterms:created xsi:type="dcterms:W3CDTF">2023-04-15T15:13:00Z</dcterms:created>
  <dcterms:modified xsi:type="dcterms:W3CDTF">2023-04-23T02:49:00Z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656FFDD0DE314A34B7058600760702D0_13</vt:lpwstr>
  </property>
</Properties>
</file>